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673F3" w14:textId="77777777" w:rsidR="00DE2D76" w:rsidRDefault="00000000">
      <w:pPr>
        <w:spacing w:after="0"/>
      </w:pPr>
      <w:r>
        <w:rPr>
          <w:noProof/>
        </w:rPr>
        <w:drawing>
          <wp:inline distT="0" distB="0" distL="0" distR="0" wp14:anchorId="66CE00EB" wp14:editId="08063062">
            <wp:extent cx="2057400" cy="571500"/>
            <wp:effectExtent l="0" t="0" r="0" b="0"/>
            <wp:docPr id="1571378971" name="Рисунок 1571378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AECC6" w14:textId="77777777" w:rsidR="00DE2D76" w:rsidRPr="00243E03" w:rsidRDefault="00000000">
      <w:pPr>
        <w:spacing w:after="0"/>
        <w:rPr>
          <w:lang w:val="ru-RU"/>
        </w:rPr>
      </w:pPr>
      <w:r w:rsidRPr="00243E03">
        <w:rPr>
          <w:b/>
          <w:color w:val="000000"/>
          <w:sz w:val="28"/>
          <w:lang w:val="ru-RU"/>
        </w:rPr>
        <w:t>Об утверждении Правил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</w:t>
      </w:r>
    </w:p>
    <w:p w14:paraId="16FA23F3" w14:textId="77777777" w:rsidR="00DE2D76" w:rsidRPr="00243E03" w:rsidRDefault="00000000">
      <w:pPr>
        <w:spacing w:after="0"/>
        <w:jc w:val="both"/>
        <w:rPr>
          <w:lang w:val="ru-RU"/>
        </w:rPr>
      </w:pPr>
      <w:r w:rsidRPr="00243E03">
        <w:rPr>
          <w:color w:val="000000"/>
          <w:sz w:val="28"/>
          <w:lang w:val="ru-RU"/>
        </w:rPr>
        <w:t>Приказ Министра образования и науки Республики Казахстан от 27 ноября 2017 года № 596. Зарегистрирован в Министерстве юстиции Республики Казахстан 27 декабря 2017 года № 16138.</w:t>
      </w:r>
    </w:p>
    <w:p w14:paraId="1541E7B6" w14:textId="77777777" w:rsidR="00DE2D76" w:rsidRPr="00243E03" w:rsidRDefault="00000000">
      <w:pPr>
        <w:spacing w:after="0"/>
        <w:jc w:val="both"/>
        <w:rPr>
          <w:lang w:val="ru-RU"/>
        </w:rPr>
      </w:pPr>
      <w:r w:rsidRPr="00243E0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Заголовок - в редакции приказа Министра просвещения РК от 05.07.2023 № 197 (вводится в действие по истечении десяти календарных дней после дня его первого официального опубликования).</w:t>
      </w:r>
    </w:p>
    <w:p w14:paraId="1C630111" w14:textId="77777777" w:rsidR="00DE2D76" w:rsidRPr="00243E03" w:rsidRDefault="00000000">
      <w:pPr>
        <w:spacing w:after="0"/>
        <w:jc w:val="both"/>
        <w:rPr>
          <w:lang w:val="ru-RU"/>
        </w:rPr>
      </w:pPr>
      <w:bookmarkStart w:id="0" w:name="z3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В соответствии с подпунктом 98) части первой статьи 5 Закона Республики Казахстан "Об образовании" </w:t>
      </w:r>
      <w:r w:rsidRPr="00243E03">
        <w:rPr>
          <w:b/>
          <w:color w:val="000000"/>
          <w:sz w:val="28"/>
          <w:lang w:val="ru-RU"/>
        </w:rPr>
        <w:t>ПРИКАЗЫВАЮ</w:t>
      </w:r>
      <w:r w:rsidRPr="00243E03">
        <w:rPr>
          <w:color w:val="000000"/>
          <w:sz w:val="28"/>
          <w:lang w:val="ru-RU"/>
        </w:rPr>
        <w:t>:</w:t>
      </w:r>
    </w:p>
    <w:bookmarkEnd w:id="0"/>
    <w:p w14:paraId="1D2CBBC0" w14:textId="77777777" w:rsidR="00DE2D76" w:rsidRPr="00243E03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05.07.2023 </w:t>
      </w:r>
      <w:r w:rsidRPr="00243E03">
        <w:rPr>
          <w:color w:val="000000"/>
          <w:sz w:val="28"/>
          <w:lang w:val="ru-RU"/>
        </w:rPr>
        <w:t>№ 197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</w:p>
    <w:p w14:paraId="582B6EAB" w14:textId="77777777" w:rsidR="00DE2D76" w:rsidRPr="00243E03" w:rsidRDefault="00000000">
      <w:pPr>
        <w:spacing w:after="0"/>
        <w:jc w:val="both"/>
        <w:rPr>
          <w:lang w:val="ru-RU"/>
        </w:rPr>
      </w:pPr>
      <w:bookmarkStart w:id="1" w:name="z4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1. Утвердить прилагаемые Правила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обучения.</w:t>
      </w:r>
    </w:p>
    <w:bookmarkEnd w:id="1"/>
    <w:p w14:paraId="15417FA0" w14:textId="77777777" w:rsidR="00DE2D76" w:rsidRPr="00243E03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05.07.2023 </w:t>
      </w:r>
      <w:r w:rsidRPr="00243E03">
        <w:rPr>
          <w:color w:val="000000"/>
          <w:sz w:val="28"/>
          <w:lang w:val="ru-RU"/>
        </w:rPr>
        <w:t>№ 197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</w:p>
    <w:p w14:paraId="0CC9C703" w14:textId="77777777" w:rsidR="00DE2D76" w:rsidRPr="00243E03" w:rsidRDefault="00000000">
      <w:pPr>
        <w:spacing w:after="0"/>
        <w:jc w:val="both"/>
        <w:rPr>
          <w:lang w:val="ru-RU"/>
        </w:rPr>
      </w:pPr>
      <w:bookmarkStart w:id="2" w:name="z5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2. Признать утратившим силу приказ Министра образования и науки Республики Казахстан от 30 октября 2013 года № 439 "Об утверждении Правил подушевого финансирования среднего образования" (зарегистрированный в Реестре государственной регистрации нормативных правовых актов под № 8884, опубликованный в газете "Казахстанская правда" от 19 декабря 2013 года № 339 (27613).</w:t>
      </w:r>
    </w:p>
    <w:p w14:paraId="33E4862C" w14:textId="77777777" w:rsidR="00DE2D76" w:rsidRPr="00243E03" w:rsidRDefault="00000000">
      <w:pPr>
        <w:spacing w:after="0"/>
        <w:jc w:val="both"/>
        <w:rPr>
          <w:lang w:val="ru-RU"/>
        </w:rPr>
      </w:pPr>
      <w:bookmarkStart w:id="3" w:name="z6"/>
      <w:bookmarkEnd w:id="2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3. Департаменту бюджетного планирования Министерства образования и науки Республики Казахстан (Джакипова С.А.) в установленном законодательством порядке обеспечить: </w:t>
      </w:r>
    </w:p>
    <w:p w14:paraId="60FC15C8" w14:textId="77777777" w:rsidR="00DE2D76" w:rsidRPr="00243E03" w:rsidRDefault="00000000">
      <w:pPr>
        <w:spacing w:after="0"/>
        <w:jc w:val="both"/>
        <w:rPr>
          <w:lang w:val="ru-RU"/>
        </w:rPr>
      </w:pPr>
      <w:bookmarkStart w:id="4" w:name="z7"/>
      <w:bookmarkEnd w:id="3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 </w:t>
      </w:r>
    </w:p>
    <w:p w14:paraId="41DC84A7" w14:textId="77777777" w:rsidR="00DE2D76" w:rsidRPr="00243E03" w:rsidRDefault="00000000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lastRenderedPageBreak/>
        <w:t>     </w:t>
      </w:r>
      <w:r w:rsidRPr="00243E03">
        <w:rPr>
          <w:color w:val="000000"/>
          <w:sz w:val="28"/>
          <w:lang w:val="ru-RU"/>
        </w:rPr>
        <w:t xml:space="preserve"> 2)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опубликования и включения в Эталонный контрольный банк нормативных правовых актов Республики Казахстан;</w:t>
      </w:r>
    </w:p>
    <w:p w14:paraId="43D9E331" w14:textId="77777777" w:rsidR="00DE2D76" w:rsidRPr="00243E03" w:rsidRDefault="00000000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3) размещение настоящего приказа на интернет-ресурсе Министерства образования и науки Республики Казахстан;</w:t>
      </w:r>
    </w:p>
    <w:p w14:paraId="18EDB78E" w14:textId="77777777" w:rsidR="00DE2D76" w:rsidRPr="00243E03" w:rsidRDefault="00000000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2), 3) и 4) настоящего пункта.</w:t>
      </w:r>
    </w:p>
    <w:p w14:paraId="72A77383" w14:textId="77777777" w:rsidR="00DE2D76" w:rsidRPr="00243E03" w:rsidRDefault="00000000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4. Контроль за исполнением настоящего приказа возложить на вице-министра образования и науки Республики Казахстан Асылову Б.А.</w:t>
      </w:r>
    </w:p>
    <w:p w14:paraId="1D0759E2" w14:textId="77777777" w:rsidR="00DE2D76" w:rsidRPr="00243E03" w:rsidRDefault="00000000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8040"/>
        <w:gridCol w:w="4340"/>
      </w:tblGrid>
      <w:tr w:rsidR="00DE2D76" w14:paraId="0F06D556" w14:textId="77777777">
        <w:trPr>
          <w:trHeight w:val="30"/>
          <w:tblCellSpacing w:w="0" w:type="auto"/>
        </w:trPr>
        <w:tc>
          <w:tcPr>
            <w:tcW w:w="80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14:paraId="3E0FFF27" w14:textId="77777777" w:rsidR="00DE2D76" w:rsidRPr="00243E03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243E03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</w:p>
          <w:p w14:paraId="06BC6306" w14:textId="77777777" w:rsidR="00DE2D76" w:rsidRPr="00243E03" w:rsidRDefault="00DE2D76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42F8738" w14:textId="77777777" w:rsidR="00DE2D76" w:rsidRPr="00243E03" w:rsidRDefault="00DE2D76">
            <w:pPr>
              <w:spacing w:after="0"/>
              <w:rPr>
                <w:lang w:val="ru-RU"/>
              </w:rPr>
            </w:pPr>
          </w:p>
          <w:p w14:paraId="2E631F00" w14:textId="77777777" w:rsidR="00DE2D76" w:rsidRPr="00243E03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243E03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90A8F" w14:textId="77777777" w:rsidR="00DE2D76" w:rsidRDefault="00000000">
            <w:pPr>
              <w:spacing w:after="0"/>
            </w:pPr>
            <w:proofErr w:type="spellStart"/>
            <w:r>
              <w:rPr>
                <w:i/>
                <w:color w:val="000000"/>
                <w:sz w:val="20"/>
              </w:rPr>
              <w:t>Е.Сагадиев</w:t>
            </w:r>
            <w:proofErr w:type="spellEnd"/>
          </w:p>
        </w:tc>
      </w:tr>
    </w:tbl>
    <w:p w14:paraId="1432FF5D" w14:textId="77777777" w:rsidR="00DE2D76" w:rsidRDefault="00000000">
      <w:pPr>
        <w:spacing w:after="0"/>
        <w:jc w:val="both"/>
      </w:pPr>
      <w:bookmarkStart w:id="10" w:name="z14"/>
      <w:r>
        <w:rPr>
          <w:color w:val="000000"/>
          <w:sz w:val="28"/>
        </w:rPr>
        <w:t>      "СОГЛАСОВАН"</w:t>
      </w:r>
    </w:p>
    <w:bookmarkEnd w:id="10"/>
    <w:p w14:paraId="037B5254" w14:textId="77777777" w:rsidR="00DE2D76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финансов</w:t>
      </w:r>
      <w:proofErr w:type="spellEnd"/>
    </w:p>
    <w:p w14:paraId="2D121531" w14:textId="77777777" w:rsidR="00DE2D76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29C3C6E1" w14:textId="77777777" w:rsidR="00DE2D76" w:rsidRDefault="00000000">
      <w:pPr>
        <w:spacing w:after="0"/>
        <w:jc w:val="both"/>
      </w:pPr>
      <w:r>
        <w:rPr>
          <w:color w:val="000000"/>
          <w:sz w:val="28"/>
        </w:rPr>
        <w:t xml:space="preserve">___________Б. </w:t>
      </w:r>
      <w:proofErr w:type="spellStart"/>
      <w:r>
        <w:rPr>
          <w:color w:val="000000"/>
          <w:sz w:val="28"/>
        </w:rPr>
        <w:t>Султанов</w:t>
      </w:r>
      <w:proofErr w:type="spellEnd"/>
    </w:p>
    <w:p w14:paraId="56B1638E" w14:textId="77777777" w:rsidR="00DE2D76" w:rsidRDefault="00000000">
      <w:pPr>
        <w:spacing w:after="0"/>
        <w:jc w:val="both"/>
      </w:pPr>
      <w:r>
        <w:rPr>
          <w:color w:val="000000"/>
          <w:sz w:val="28"/>
        </w:rPr>
        <w:t xml:space="preserve">12 </w:t>
      </w:r>
      <w:proofErr w:type="spellStart"/>
      <w:r>
        <w:rPr>
          <w:color w:val="000000"/>
          <w:sz w:val="28"/>
        </w:rPr>
        <w:t>декабря</w:t>
      </w:r>
      <w:proofErr w:type="spellEnd"/>
      <w:r>
        <w:rPr>
          <w:color w:val="000000"/>
          <w:sz w:val="28"/>
        </w:rPr>
        <w:t xml:space="preserve"> 2017 </w:t>
      </w:r>
      <w:proofErr w:type="spellStart"/>
      <w:r>
        <w:rPr>
          <w:color w:val="000000"/>
          <w:sz w:val="28"/>
        </w:rPr>
        <w:t>года</w:t>
      </w:r>
      <w:proofErr w:type="spellEnd"/>
    </w:p>
    <w:p w14:paraId="6E4512CE" w14:textId="77777777" w:rsidR="00DE2D76" w:rsidRDefault="00000000">
      <w:pPr>
        <w:spacing w:after="0"/>
        <w:jc w:val="both"/>
      </w:pPr>
      <w:r>
        <w:rPr>
          <w:color w:val="000000"/>
          <w:sz w:val="28"/>
        </w:rPr>
        <w:t>"СОГЛАСОВАН"</w:t>
      </w:r>
    </w:p>
    <w:p w14:paraId="6AEF48F7" w14:textId="77777777" w:rsidR="00DE2D76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национальной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экономики</w:t>
      </w:r>
      <w:proofErr w:type="spellEnd"/>
    </w:p>
    <w:p w14:paraId="78CF2DBA" w14:textId="77777777" w:rsidR="00DE2D76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3F1A3E78" w14:textId="77777777" w:rsidR="00DE2D76" w:rsidRDefault="00000000">
      <w:pPr>
        <w:spacing w:after="0"/>
        <w:jc w:val="both"/>
      </w:pPr>
      <w:r>
        <w:rPr>
          <w:color w:val="000000"/>
          <w:sz w:val="28"/>
        </w:rPr>
        <w:t xml:space="preserve">___________Т. </w:t>
      </w:r>
      <w:proofErr w:type="spellStart"/>
      <w:r>
        <w:rPr>
          <w:color w:val="000000"/>
          <w:sz w:val="28"/>
        </w:rPr>
        <w:t>Сулейменов</w:t>
      </w:r>
      <w:proofErr w:type="spellEnd"/>
    </w:p>
    <w:p w14:paraId="6CDB4BD8" w14:textId="77777777" w:rsidR="00DE2D76" w:rsidRDefault="00000000">
      <w:pPr>
        <w:spacing w:after="0"/>
        <w:jc w:val="both"/>
      </w:pPr>
      <w:r>
        <w:rPr>
          <w:color w:val="000000"/>
          <w:sz w:val="28"/>
        </w:rPr>
        <w:t xml:space="preserve">8 </w:t>
      </w:r>
      <w:proofErr w:type="spellStart"/>
      <w:r>
        <w:rPr>
          <w:color w:val="000000"/>
          <w:sz w:val="28"/>
        </w:rPr>
        <w:t>декабря</w:t>
      </w:r>
      <w:proofErr w:type="spellEnd"/>
      <w:r>
        <w:rPr>
          <w:color w:val="000000"/>
          <w:sz w:val="28"/>
        </w:rPr>
        <w:t xml:space="preserve"> 2017 </w:t>
      </w:r>
      <w:proofErr w:type="spellStart"/>
      <w:r>
        <w:rPr>
          <w:color w:val="000000"/>
          <w:sz w:val="28"/>
        </w:rPr>
        <w:t>года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DE2D76" w:rsidRPr="00243E03" w14:paraId="3866525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9DE6" w14:textId="77777777" w:rsidR="00DE2D76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B40EC" w14:textId="77777777" w:rsidR="00DE2D76" w:rsidRPr="00243E03" w:rsidRDefault="00000000">
            <w:pPr>
              <w:spacing w:after="0"/>
              <w:jc w:val="center"/>
              <w:rPr>
                <w:lang w:val="ru-RU"/>
              </w:rPr>
            </w:pPr>
            <w:r w:rsidRPr="00243E03">
              <w:rPr>
                <w:color w:val="000000"/>
                <w:sz w:val="20"/>
                <w:lang w:val="ru-RU"/>
              </w:rPr>
              <w:t>Утверждены</w:t>
            </w:r>
            <w:r w:rsidRPr="00243E03">
              <w:rPr>
                <w:lang w:val="ru-RU"/>
              </w:rPr>
              <w:br/>
            </w:r>
            <w:r w:rsidRPr="00243E03">
              <w:rPr>
                <w:color w:val="000000"/>
                <w:sz w:val="20"/>
                <w:lang w:val="ru-RU"/>
              </w:rPr>
              <w:t>приказом Министра образования</w:t>
            </w:r>
            <w:r w:rsidRPr="00243E03">
              <w:rPr>
                <w:lang w:val="ru-RU"/>
              </w:rPr>
              <w:br/>
            </w:r>
            <w:r w:rsidRPr="00243E03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243E03">
              <w:rPr>
                <w:lang w:val="ru-RU"/>
              </w:rPr>
              <w:br/>
            </w:r>
            <w:r w:rsidRPr="00243E03">
              <w:rPr>
                <w:color w:val="000000"/>
                <w:sz w:val="20"/>
                <w:lang w:val="ru-RU"/>
              </w:rPr>
              <w:t>от 27 ноября 2017 года № 596</w:t>
            </w:r>
          </w:p>
        </w:tc>
      </w:tr>
    </w:tbl>
    <w:p w14:paraId="48717459" w14:textId="77777777" w:rsidR="00DE2D76" w:rsidRPr="00243E03" w:rsidRDefault="00000000">
      <w:pPr>
        <w:spacing w:after="0"/>
        <w:rPr>
          <w:lang w:val="ru-RU"/>
        </w:rPr>
      </w:pPr>
      <w:bookmarkStart w:id="11" w:name="z16"/>
      <w:r w:rsidRPr="00243E03">
        <w:rPr>
          <w:b/>
          <w:color w:val="000000"/>
          <w:lang w:val="ru-RU"/>
        </w:rPr>
        <w:t xml:space="preserve"> Правила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</w:t>
      </w:r>
    </w:p>
    <w:bookmarkEnd w:id="11"/>
    <w:p w14:paraId="438962A2" w14:textId="77777777" w:rsidR="00DE2D76" w:rsidRPr="00243E03" w:rsidRDefault="00000000">
      <w:pPr>
        <w:spacing w:after="0"/>
        <w:jc w:val="both"/>
        <w:rPr>
          <w:lang w:val="ru-RU"/>
        </w:rPr>
      </w:pPr>
      <w:r w:rsidRPr="00243E0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Заголовок - в редакции приказа Министра просвещения РК от 05.07.2023 № 197 (вводится в действие по истечении десяти календарных дней после дня его первого официального опубликования).</w:t>
      </w:r>
    </w:p>
    <w:p w14:paraId="0899B4B3" w14:textId="77777777" w:rsidR="00DE2D76" w:rsidRPr="00243E03" w:rsidRDefault="00000000">
      <w:pPr>
        <w:spacing w:after="0"/>
        <w:jc w:val="both"/>
        <w:rPr>
          <w:lang w:val="ru-RU"/>
        </w:rPr>
      </w:pPr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Сноска. Правила в редакции приказа Министра образования и науки РК от 21.09.2018 № 477 (вводится в действие по истечении десяти календарных дней после дня его первого официального опубликования).</w:t>
      </w:r>
    </w:p>
    <w:p w14:paraId="0BB5F452" w14:textId="77777777" w:rsidR="00DE2D76" w:rsidRPr="00243E03" w:rsidRDefault="00000000">
      <w:pPr>
        <w:spacing w:after="0"/>
        <w:rPr>
          <w:lang w:val="ru-RU"/>
        </w:rPr>
      </w:pPr>
      <w:bookmarkStart w:id="12" w:name="z17"/>
      <w:r w:rsidRPr="00243E03">
        <w:rPr>
          <w:b/>
          <w:color w:val="000000"/>
          <w:lang w:val="ru-RU"/>
        </w:rPr>
        <w:t xml:space="preserve"> Глава 1. Общие положения</w:t>
      </w:r>
    </w:p>
    <w:p w14:paraId="5E6AB798" w14:textId="77777777" w:rsidR="00DE2D76" w:rsidRPr="00243E03" w:rsidRDefault="00000000">
      <w:pPr>
        <w:spacing w:after="0"/>
        <w:jc w:val="both"/>
        <w:rPr>
          <w:lang w:val="ru-RU"/>
        </w:rPr>
      </w:pPr>
      <w:bookmarkStart w:id="13" w:name="z18"/>
      <w:bookmarkEnd w:id="12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1. Настоящие Правила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 (далее – Правила) разработаны в соответствии с подпунктом 98) части первой статьи 5 Закона Республики Казахстан "Об образовании" (далее – Закон) и определяют порядок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обучения.</w:t>
      </w:r>
    </w:p>
    <w:bookmarkEnd w:id="13"/>
    <w:p w14:paraId="3F1218D6" w14:textId="77777777" w:rsidR="00DE2D76" w:rsidRPr="00243E03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05.07.2023 </w:t>
      </w:r>
      <w:r w:rsidRPr="00243E03">
        <w:rPr>
          <w:color w:val="000000"/>
          <w:sz w:val="28"/>
          <w:lang w:val="ru-RU"/>
        </w:rPr>
        <w:t>№ 197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</w:p>
    <w:p w14:paraId="344FA2AF" w14:textId="77777777" w:rsidR="00DE2D76" w:rsidRPr="00243E03" w:rsidRDefault="00000000">
      <w:pPr>
        <w:spacing w:after="0"/>
        <w:jc w:val="both"/>
        <w:rPr>
          <w:lang w:val="ru-RU"/>
        </w:rPr>
      </w:pPr>
      <w:bookmarkStart w:id="14" w:name="z19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6E20DE5A" w14:textId="77777777" w:rsidR="00DE2D76" w:rsidRPr="00243E03" w:rsidRDefault="00000000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1) образовательная среда – совокупность социальных, материальных и бытовых условий, необходимых для обеспечения реализации учебно-воспитательного процесса;</w:t>
      </w:r>
    </w:p>
    <w:p w14:paraId="7DFF072C" w14:textId="77777777" w:rsidR="00DE2D76" w:rsidRPr="00243E03" w:rsidRDefault="00000000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2) образовательный процесс – учебно-воспитательный процесс в рамках реализации общеобразовательных учебных программ начального, основного среднего, общего среднего образования, технического и профессионального, послесреднего образования;</w:t>
      </w:r>
    </w:p>
    <w:p w14:paraId="3BC31327" w14:textId="77777777" w:rsidR="00DE2D76" w:rsidRPr="00243E03" w:rsidRDefault="00000000">
      <w:pPr>
        <w:spacing w:after="0"/>
        <w:jc w:val="both"/>
        <w:rPr>
          <w:lang w:val="ru-RU"/>
        </w:rPr>
      </w:pPr>
      <w:bookmarkStart w:id="17" w:name="z22"/>
      <w:bookmarkEnd w:id="16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3) подушевой норматив финансирования – норматив финансового обеспечения гарантированной государственной стоимости обучения на всех уровнях образования;</w:t>
      </w:r>
    </w:p>
    <w:p w14:paraId="45C295DC" w14:textId="77777777" w:rsidR="00DE2D76" w:rsidRPr="00243E03" w:rsidRDefault="00000000">
      <w:pPr>
        <w:spacing w:after="0"/>
        <w:jc w:val="both"/>
        <w:rPr>
          <w:lang w:val="ru-RU"/>
        </w:rPr>
      </w:pPr>
      <w:bookmarkStart w:id="18" w:name="z23"/>
      <w:bookmarkEnd w:id="17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4) объем подушевого нормативного финансирования – финансирование расходов образовательного процесса и образовательной среды, определяемых исходя из подушевого норматива финансирования;</w:t>
      </w:r>
    </w:p>
    <w:p w14:paraId="54FBF8D4" w14:textId="77777777" w:rsidR="00DE2D76" w:rsidRPr="00243E03" w:rsidRDefault="00000000">
      <w:pPr>
        <w:spacing w:after="0"/>
        <w:jc w:val="both"/>
        <w:rPr>
          <w:lang w:val="ru-RU"/>
        </w:rPr>
      </w:pPr>
      <w:bookmarkStart w:id="19" w:name="z24"/>
      <w:bookmarkEnd w:id="18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5) кредитная технология обучения - обучение на основе выбора и самостоятельного планирования обучающимся последовательности изучения дисциплин с накоплением академических кредитов.</w:t>
      </w:r>
    </w:p>
    <w:bookmarkEnd w:id="19"/>
    <w:p w14:paraId="6185CA09" w14:textId="77777777" w:rsidR="00DE2D76" w:rsidRPr="00243E03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Пункт 2 с изменением, внесенным приказом Министра просвещения РК от 05.07.2023 </w:t>
      </w:r>
      <w:r w:rsidRPr="00243E03">
        <w:rPr>
          <w:color w:val="000000"/>
          <w:sz w:val="28"/>
          <w:lang w:val="ru-RU"/>
        </w:rPr>
        <w:t>№ 197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</w:p>
    <w:p w14:paraId="64A4A01F" w14:textId="77777777" w:rsidR="00DE2D76" w:rsidRPr="00243E03" w:rsidRDefault="00000000">
      <w:pPr>
        <w:spacing w:after="0"/>
        <w:rPr>
          <w:lang w:val="ru-RU"/>
        </w:rPr>
      </w:pPr>
      <w:bookmarkStart w:id="20" w:name="z25"/>
      <w:r w:rsidRPr="00243E03">
        <w:rPr>
          <w:b/>
          <w:color w:val="000000"/>
          <w:lang w:val="ru-RU"/>
        </w:rPr>
        <w:t xml:space="preserve"> Глава 2. Порядок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</w:t>
      </w:r>
    </w:p>
    <w:bookmarkEnd w:id="20"/>
    <w:p w14:paraId="1A9FB1D6" w14:textId="77777777" w:rsidR="00DE2D76" w:rsidRPr="00243E03" w:rsidRDefault="00000000">
      <w:pPr>
        <w:spacing w:after="0"/>
        <w:jc w:val="both"/>
        <w:rPr>
          <w:lang w:val="ru-RU"/>
        </w:rPr>
      </w:pPr>
      <w:r w:rsidRPr="00243E0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Заголовок главы 2 - в редакции приказа Министра просвещения РК от 05.07.2023 № 197 (вводится в действие по истечении десяти календарных дней после дня его первого официального опубликования).</w:t>
      </w:r>
    </w:p>
    <w:p w14:paraId="7B7619C8" w14:textId="77777777" w:rsidR="00DE2D76" w:rsidRPr="00243E03" w:rsidRDefault="00000000">
      <w:pPr>
        <w:spacing w:after="0"/>
        <w:jc w:val="both"/>
        <w:rPr>
          <w:lang w:val="ru-RU"/>
        </w:rPr>
      </w:pPr>
      <w:bookmarkStart w:id="21" w:name="z26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3. Подушевое нормативное финансирование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 реализуется за счет республиканского и (или) местного бюджетов в соответствии с Бюджетным кодексом Республики Казахстан.</w:t>
      </w:r>
    </w:p>
    <w:bookmarkEnd w:id="21"/>
    <w:p w14:paraId="7CC812F3" w14:textId="77777777" w:rsidR="00DE2D76" w:rsidRPr="00243E03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Пункт 3 - в редакции приказа Министра просвещения РК от 05.07.2023 </w:t>
      </w:r>
      <w:r w:rsidRPr="00243E03">
        <w:rPr>
          <w:color w:val="000000"/>
          <w:sz w:val="28"/>
          <w:lang w:val="ru-RU"/>
        </w:rPr>
        <w:t>№ 197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</w:p>
    <w:p w14:paraId="228BF9E0" w14:textId="77777777" w:rsidR="00DE2D76" w:rsidRPr="00243E03" w:rsidRDefault="00000000">
      <w:pPr>
        <w:spacing w:after="0"/>
        <w:jc w:val="both"/>
        <w:rPr>
          <w:lang w:val="ru-RU"/>
        </w:rPr>
      </w:pPr>
      <w:bookmarkStart w:id="22" w:name="z27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4. Подушевое нормативное финансирование дошкольного воспитания и обучения осуществляется местным исполнительным органом, в пределах заключенных договоров на размещение государственного образовательного заказа на услуги дошкольного воспитания и обучения, на ежемесячной основе в объеме, рассчитанном за фактический контингент воспитанников, получивших указанные услуги в текущем месяце.</w:t>
      </w:r>
    </w:p>
    <w:p w14:paraId="6EFDDB1E" w14:textId="77777777" w:rsidR="00DE2D76" w:rsidRPr="00243E03" w:rsidRDefault="00000000">
      <w:pPr>
        <w:spacing w:after="0"/>
        <w:jc w:val="both"/>
        <w:rPr>
          <w:lang w:val="ru-RU"/>
        </w:rPr>
      </w:pPr>
      <w:bookmarkStart w:id="23" w:name="z28"/>
      <w:bookmarkEnd w:id="22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5. Подушевое нормативное финансирование среднего образования осуществляется местным исполнительным органом в следующем порядке:</w:t>
      </w:r>
    </w:p>
    <w:p w14:paraId="1BCBF873" w14:textId="77777777" w:rsidR="00DE2D76" w:rsidRPr="00243E03" w:rsidRDefault="00000000">
      <w:pPr>
        <w:spacing w:after="0"/>
        <w:jc w:val="both"/>
        <w:rPr>
          <w:lang w:val="ru-RU"/>
        </w:rPr>
      </w:pPr>
      <w:bookmarkStart w:id="24" w:name="z29"/>
      <w:bookmarkEnd w:id="23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1) организаций среднего образования в организационно-правовой форме государственного учреждения – ежемесячно согласно индивидуальным планам финансирования; </w:t>
      </w:r>
    </w:p>
    <w:p w14:paraId="7B0712A4" w14:textId="77777777" w:rsidR="00DE2D76" w:rsidRPr="00243E03" w:rsidRDefault="00000000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2) организаций среднего образования, созданных в организационно-правовой форме государственного предприятия на праве хозяйственного ведения – ежемесячно в пределах заключенного договора на размещение государственного образовательного заказа на среднее образование в следующих объемах:</w:t>
      </w:r>
    </w:p>
    <w:bookmarkEnd w:id="25"/>
    <w:p w14:paraId="596306A0" w14:textId="77777777" w:rsidR="00DE2D76" w:rsidRPr="00243E03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с января по август – пропорционально плановому годовому контингенту;</w:t>
      </w:r>
    </w:p>
    <w:p w14:paraId="47021B71" w14:textId="77777777" w:rsidR="00DE2D76" w:rsidRPr="00243E03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с сентября по декабрь – пропорционально фактическому среднегодовому контингенту.</w:t>
      </w:r>
    </w:p>
    <w:p w14:paraId="36E3866F" w14:textId="77777777" w:rsidR="00DE2D76" w:rsidRPr="00243E03" w:rsidRDefault="00000000">
      <w:pPr>
        <w:spacing w:after="0"/>
        <w:jc w:val="both"/>
        <w:rPr>
          <w:lang w:val="ru-RU"/>
        </w:rPr>
      </w:pPr>
      <w:bookmarkStart w:id="26" w:name="z47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6. При недостаточности средств местного бюджета в объеме подушевого нормативного финансирования среднего образования в случае изменения подушевого норматива компенсация потерь, влекущих увеличение расходов местного бюджета, восполняется целевыми текущими трансфертами из республиканского бюджета.</w:t>
      </w:r>
    </w:p>
    <w:p w14:paraId="51A915A2" w14:textId="77777777" w:rsidR="00DE2D76" w:rsidRPr="00243E03" w:rsidRDefault="00000000">
      <w:pPr>
        <w:spacing w:after="0"/>
        <w:jc w:val="both"/>
        <w:rPr>
          <w:lang w:val="ru-RU"/>
        </w:rPr>
      </w:pPr>
      <w:bookmarkStart w:id="27" w:name="z31"/>
      <w:bookmarkEnd w:id="26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7. Подушевое нормативное финансирование технического и профессионального, послесреднего образования осуществляется местным исполнительным органом в следующем порядке:</w:t>
      </w:r>
    </w:p>
    <w:p w14:paraId="5EAFC25D" w14:textId="77777777" w:rsidR="00DE2D76" w:rsidRPr="00243E03" w:rsidRDefault="00000000">
      <w:pPr>
        <w:spacing w:after="0"/>
        <w:jc w:val="both"/>
        <w:rPr>
          <w:lang w:val="ru-RU"/>
        </w:rPr>
      </w:pPr>
      <w:bookmarkStart w:id="28" w:name="z45"/>
      <w:bookmarkEnd w:id="27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1) организаций технического и профессионального, послесреднего образования в организационно-правовой форме государственного учреждения – ежемесячно согласно индивидуальным планам финансирования;</w:t>
      </w:r>
    </w:p>
    <w:p w14:paraId="17C053D0" w14:textId="77777777" w:rsidR="00DE2D76" w:rsidRPr="00243E03" w:rsidRDefault="00000000">
      <w:pPr>
        <w:spacing w:after="0"/>
        <w:jc w:val="both"/>
        <w:rPr>
          <w:lang w:val="ru-RU"/>
        </w:rPr>
      </w:pPr>
      <w:bookmarkStart w:id="29" w:name="z46"/>
      <w:bookmarkEnd w:id="28"/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2) организаций технического и профессионального, послесреднего образования в других организационно-правовых формах – ежемесячно в пределах заключенных договоров на размещение государственного образовательного заказа на техническое и профессиональное, послесреднее образование на ежемесячной основе в объеме, рассчитанном за фактический контингент обучающихся, получивших указанные услуги, и (или) количество фактически предоставленных кредитов в текущем месяце.</w:t>
      </w:r>
    </w:p>
    <w:bookmarkEnd w:id="29"/>
    <w:p w14:paraId="485C06DD" w14:textId="77777777" w:rsidR="00DE2D76" w:rsidRPr="00243E03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Пункт 7 - в редакции приказа Министра образования и науки РК от 24.03.2022 </w:t>
      </w:r>
      <w:r w:rsidRPr="00243E03">
        <w:rPr>
          <w:color w:val="000000"/>
          <w:sz w:val="28"/>
          <w:lang w:val="ru-RU"/>
        </w:rPr>
        <w:t>№ 104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</w:p>
    <w:p w14:paraId="0D801DE3" w14:textId="77777777" w:rsidR="00DE2D76" w:rsidRPr="00243E03" w:rsidRDefault="00000000">
      <w:pPr>
        <w:spacing w:after="0"/>
        <w:jc w:val="both"/>
        <w:rPr>
          <w:lang w:val="ru-RU"/>
        </w:rPr>
      </w:pPr>
      <w:bookmarkStart w:id="30" w:name="z34"/>
      <w:r w:rsidRPr="00243E0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3E03">
        <w:rPr>
          <w:color w:val="000000"/>
          <w:sz w:val="28"/>
          <w:lang w:val="ru-RU"/>
        </w:rPr>
        <w:t xml:space="preserve"> 8. Объем подушевого нормативного финансирования на дошкольное воспитание и обучение, техническое и профессиональное, послесреднее образование определяется не ниже объема подушевого норматива финансирования дошкольного воспитания и обучения, технического и профессионального, послесреднего образования, рассчитанного в соответствии с Методикой подушевого нормативного финансирования дошкольного воспитания и обучения, среднего образования, а также технического и профессионального, послесреднего образования с учетом кредитной технологии обучения, утверждаемой в соответствии с подпунктом 97) части первой статьи 5 Закона.</w:t>
      </w:r>
    </w:p>
    <w:bookmarkEnd w:id="30"/>
    <w:p w14:paraId="07073987" w14:textId="77777777" w:rsidR="00DE2D76" w:rsidRDefault="00000000">
      <w:pPr>
        <w:spacing w:after="0"/>
      </w:pP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Сноска. Пункт 8 - в редакции приказа Министра просвещения РК от 05.07.2023 </w:t>
      </w:r>
      <w:r w:rsidRPr="00243E03">
        <w:rPr>
          <w:color w:val="000000"/>
          <w:sz w:val="28"/>
          <w:lang w:val="ru-RU"/>
        </w:rPr>
        <w:t>№ 197</w:t>
      </w:r>
      <w:r w:rsidRPr="00243E0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43E03">
        <w:rPr>
          <w:lang w:val="ru-RU"/>
        </w:rPr>
        <w:br/>
      </w:r>
      <w:r>
        <w:rPr>
          <w:color w:val="FF0000"/>
          <w:sz w:val="28"/>
        </w:rPr>
        <w:t>     </w:t>
      </w:r>
      <w:r w:rsidRPr="00243E0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 xml:space="preserve">9. </w:t>
      </w:r>
      <w:proofErr w:type="spellStart"/>
      <w:r>
        <w:rPr>
          <w:color w:val="FF0000"/>
          <w:sz w:val="28"/>
        </w:rPr>
        <w:t>Исключен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приказом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05.07.2023 </w:t>
      </w:r>
      <w:r>
        <w:rPr>
          <w:color w:val="000000"/>
          <w:sz w:val="28"/>
        </w:rPr>
        <w:t>№ 197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  <w:r>
        <w:rPr>
          <w:color w:val="FF0000"/>
          <w:sz w:val="28"/>
        </w:rPr>
        <w:t xml:space="preserve">      10. </w:t>
      </w:r>
      <w:proofErr w:type="spellStart"/>
      <w:r>
        <w:rPr>
          <w:color w:val="FF0000"/>
          <w:sz w:val="28"/>
        </w:rPr>
        <w:t>Исключен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приказом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05.07.2023 </w:t>
      </w:r>
      <w:r>
        <w:rPr>
          <w:color w:val="000000"/>
          <w:sz w:val="28"/>
        </w:rPr>
        <w:t>№ 197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  <w:r>
        <w:rPr>
          <w:color w:val="FF0000"/>
          <w:sz w:val="28"/>
        </w:rPr>
        <w:t xml:space="preserve">      11. </w:t>
      </w:r>
      <w:proofErr w:type="spellStart"/>
      <w:r>
        <w:rPr>
          <w:color w:val="FF0000"/>
          <w:sz w:val="28"/>
        </w:rPr>
        <w:t>Исключен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приказом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05.07.2023 </w:t>
      </w:r>
      <w:r>
        <w:rPr>
          <w:color w:val="000000"/>
          <w:sz w:val="28"/>
        </w:rPr>
        <w:t>№ 197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14:paraId="3B369C07" w14:textId="77777777" w:rsidR="00DE2D76" w:rsidRPr="00243E03" w:rsidRDefault="00000000">
      <w:pPr>
        <w:spacing w:after="0"/>
        <w:jc w:val="both"/>
        <w:rPr>
          <w:lang w:val="ru-RU"/>
        </w:rPr>
      </w:pPr>
      <w:bookmarkStart w:id="31" w:name="z43"/>
      <w:r>
        <w:rPr>
          <w:color w:val="000000"/>
          <w:sz w:val="28"/>
        </w:rPr>
        <w:t xml:space="preserve">      </w:t>
      </w:r>
      <w:r w:rsidRPr="00243E03">
        <w:rPr>
          <w:color w:val="000000"/>
          <w:sz w:val="28"/>
          <w:lang w:val="ru-RU"/>
        </w:rPr>
        <w:t>12. Изменение объема подушевого нормативного финансирования из республиканского и (или) местного бюджетов в текущем финансовом году допускается только в случае изменения подушевого норматива и (или) при уточнении фактического контингента обучающихся или воспитанников.</w:t>
      </w:r>
    </w:p>
    <w:bookmarkEnd w:id="31"/>
    <w:p w14:paraId="390C83EC" w14:textId="77777777" w:rsidR="00DE2D76" w:rsidRPr="00243E03" w:rsidRDefault="00000000">
      <w:pPr>
        <w:spacing w:after="0"/>
        <w:rPr>
          <w:lang w:val="ru-RU"/>
        </w:rPr>
      </w:pPr>
      <w:r w:rsidRPr="00243E03">
        <w:rPr>
          <w:lang w:val="ru-RU"/>
        </w:rPr>
        <w:br/>
      </w:r>
      <w:r w:rsidRPr="00243E03">
        <w:rPr>
          <w:lang w:val="ru-RU"/>
        </w:rPr>
        <w:br/>
      </w:r>
    </w:p>
    <w:p w14:paraId="302DC43C" w14:textId="77777777" w:rsidR="00DE2D76" w:rsidRPr="00243E03" w:rsidRDefault="00000000">
      <w:pPr>
        <w:pStyle w:val="disclaimer"/>
        <w:rPr>
          <w:lang w:val="ru-RU"/>
        </w:rPr>
      </w:pPr>
      <w:r w:rsidRPr="00243E03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E2D76" w:rsidRPr="00243E0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76"/>
    <w:rsid w:val="00243E03"/>
    <w:rsid w:val="00807FED"/>
    <w:rsid w:val="00DE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1614"/>
  <w15:docId w15:val="{7B74C574-CC5F-4304-8055-C640ED2E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1708</Words>
  <Characters>9737</Characters>
  <Application>Microsoft Office Word</Application>
  <DocSecurity>0</DocSecurity>
  <Lines>81</Lines>
  <Paragraphs>22</Paragraphs>
  <ScaleCrop>false</ScaleCrop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2024-09-19T10:56:00Z</dcterms:created>
  <dcterms:modified xsi:type="dcterms:W3CDTF">2024-09-19T10:56:00Z</dcterms:modified>
</cp:coreProperties>
</file>