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F8" w:rsidRDefault="00A516F8" w:rsidP="00A516F8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13"/>
        <w:gridCol w:w="4022"/>
      </w:tblGrid>
      <w:tr w:rsidR="00A516F8" w:rsidTr="00380FF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16F8" w:rsidRDefault="00A516F8" w:rsidP="00380FF6"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16F8" w:rsidRDefault="00A516F8" w:rsidP="00380FF6"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мектептердегі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 xml:space="preserve">мен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жекелеген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жеңілдетілген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тамақтандыруды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</w:t>
            </w:r>
            <w:proofErr w:type="gramStart"/>
            <w:r>
              <w:rPr>
                <w:color w:val="000000"/>
                <w:sz w:val="20"/>
              </w:rPr>
              <w:t>рсету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A516F8" w:rsidRDefault="00A516F8" w:rsidP="00A516F8"/>
    <w:p w:rsidR="00A516F8" w:rsidRPr="00A516F8" w:rsidRDefault="00A516F8" w:rsidP="00A516F8">
      <w:pPr>
        <w:rPr>
          <w:rFonts w:cs="Times New Roman"/>
          <w:sz w:val="24"/>
          <w:szCs w:val="24"/>
        </w:rPr>
      </w:pPr>
      <w:r w:rsidRPr="00A516F8">
        <w:rPr>
          <w:rFonts w:cs="Times New Roman"/>
          <w:b/>
          <w:color w:val="000000"/>
          <w:sz w:val="24"/>
          <w:szCs w:val="24"/>
        </w:rPr>
        <w:t xml:space="preserve"> "</w:t>
      </w:r>
      <w:proofErr w:type="spellStart"/>
      <w:r w:rsidRPr="00A516F8">
        <w:rPr>
          <w:rFonts w:cs="Times New Roman"/>
          <w:b/>
          <w:color w:val="000000"/>
          <w:sz w:val="24"/>
          <w:szCs w:val="24"/>
        </w:rPr>
        <w:t>Жалпы</w:t>
      </w:r>
      <w:proofErr w:type="spellEnd"/>
      <w:r w:rsidRPr="00A516F8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A516F8">
        <w:rPr>
          <w:rFonts w:cs="Times New Roman"/>
          <w:b/>
          <w:color w:val="000000"/>
          <w:sz w:val="24"/>
          <w:szCs w:val="24"/>
        </w:rPr>
        <w:t>бі</w:t>
      </w:r>
      <w:proofErr w:type="gramStart"/>
      <w:r w:rsidRPr="00A516F8">
        <w:rPr>
          <w:rFonts w:cs="Times New Roman"/>
          <w:b/>
          <w:color w:val="000000"/>
          <w:sz w:val="24"/>
          <w:szCs w:val="24"/>
        </w:rPr>
        <w:t>л</w:t>
      </w:r>
      <w:proofErr w:type="gramEnd"/>
      <w:r w:rsidRPr="00A516F8">
        <w:rPr>
          <w:rFonts w:cs="Times New Roman"/>
          <w:b/>
          <w:color w:val="000000"/>
          <w:sz w:val="24"/>
          <w:szCs w:val="24"/>
        </w:rPr>
        <w:t>ім</w:t>
      </w:r>
      <w:proofErr w:type="spellEnd"/>
      <w:r w:rsidRPr="00A516F8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A516F8">
        <w:rPr>
          <w:rFonts w:cs="Times New Roman"/>
          <w:b/>
          <w:color w:val="000000"/>
          <w:sz w:val="24"/>
          <w:szCs w:val="24"/>
        </w:rPr>
        <w:t>беретін</w:t>
      </w:r>
      <w:proofErr w:type="spellEnd"/>
      <w:r w:rsidRPr="00A516F8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A516F8">
        <w:rPr>
          <w:rFonts w:cs="Times New Roman"/>
          <w:b/>
          <w:color w:val="000000"/>
          <w:sz w:val="24"/>
          <w:szCs w:val="24"/>
        </w:rPr>
        <w:t>мектептердегі</w:t>
      </w:r>
      <w:proofErr w:type="spellEnd"/>
      <w:r w:rsidRPr="00A516F8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A516F8">
        <w:rPr>
          <w:rFonts w:cs="Times New Roman"/>
          <w:b/>
          <w:color w:val="000000"/>
          <w:sz w:val="24"/>
          <w:szCs w:val="24"/>
        </w:rPr>
        <w:t>білім</w:t>
      </w:r>
      <w:proofErr w:type="spellEnd"/>
      <w:r w:rsidRPr="00A516F8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A516F8">
        <w:rPr>
          <w:rFonts w:cs="Times New Roman"/>
          <w:b/>
          <w:color w:val="000000"/>
          <w:sz w:val="24"/>
          <w:szCs w:val="24"/>
        </w:rPr>
        <w:t>алушылар</w:t>
      </w:r>
      <w:proofErr w:type="spellEnd"/>
      <w:r w:rsidRPr="00A516F8">
        <w:rPr>
          <w:rFonts w:cs="Times New Roman"/>
          <w:b/>
          <w:color w:val="000000"/>
          <w:sz w:val="24"/>
          <w:szCs w:val="24"/>
        </w:rPr>
        <w:t xml:space="preserve"> мен </w:t>
      </w:r>
      <w:proofErr w:type="spellStart"/>
      <w:r w:rsidRPr="00A516F8">
        <w:rPr>
          <w:rFonts w:cs="Times New Roman"/>
          <w:b/>
          <w:color w:val="000000"/>
          <w:sz w:val="24"/>
          <w:szCs w:val="24"/>
        </w:rPr>
        <w:t>тәрбиеленушілердің</w:t>
      </w:r>
      <w:proofErr w:type="spellEnd"/>
      <w:r w:rsidRPr="00A516F8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A516F8">
        <w:rPr>
          <w:rFonts w:cs="Times New Roman"/>
          <w:b/>
          <w:color w:val="000000"/>
          <w:sz w:val="24"/>
          <w:szCs w:val="24"/>
        </w:rPr>
        <w:t>жекелеген</w:t>
      </w:r>
      <w:proofErr w:type="spellEnd"/>
      <w:r w:rsidRPr="00A516F8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A516F8">
        <w:rPr>
          <w:rFonts w:cs="Times New Roman"/>
          <w:b/>
          <w:color w:val="000000"/>
          <w:sz w:val="24"/>
          <w:szCs w:val="24"/>
        </w:rPr>
        <w:t>санаттарына</w:t>
      </w:r>
      <w:proofErr w:type="spellEnd"/>
      <w:r w:rsidRPr="00A516F8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A516F8">
        <w:rPr>
          <w:rFonts w:cs="Times New Roman"/>
          <w:b/>
          <w:color w:val="000000"/>
          <w:sz w:val="24"/>
          <w:szCs w:val="24"/>
        </w:rPr>
        <w:t>тегін</w:t>
      </w:r>
      <w:proofErr w:type="spellEnd"/>
      <w:r w:rsidRPr="00A516F8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A516F8">
        <w:rPr>
          <w:rFonts w:cs="Times New Roman"/>
          <w:b/>
          <w:color w:val="000000"/>
          <w:sz w:val="24"/>
          <w:szCs w:val="24"/>
        </w:rPr>
        <w:t>және</w:t>
      </w:r>
      <w:proofErr w:type="spellEnd"/>
      <w:r w:rsidRPr="00A516F8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A516F8">
        <w:rPr>
          <w:rFonts w:cs="Times New Roman"/>
          <w:b/>
          <w:color w:val="000000"/>
          <w:sz w:val="24"/>
          <w:szCs w:val="24"/>
        </w:rPr>
        <w:t>жеңілдетілген</w:t>
      </w:r>
      <w:proofErr w:type="spellEnd"/>
      <w:r w:rsidRPr="00A516F8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A516F8">
        <w:rPr>
          <w:rFonts w:cs="Times New Roman"/>
          <w:b/>
          <w:color w:val="000000"/>
          <w:sz w:val="24"/>
          <w:szCs w:val="24"/>
        </w:rPr>
        <w:t>тамақтандыруды</w:t>
      </w:r>
      <w:proofErr w:type="spellEnd"/>
      <w:r w:rsidRPr="00A516F8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A516F8">
        <w:rPr>
          <w:rFonts w:cs="Times New Roman"/>
          <w:b/>
          <w:color w:val="000000"/>
          <w:sz w:val="24"/>
          <w:szCs w:val="24"/>
        </w:rPr>
        <w:t>ұсыну</w:t>
      </w:r>
      <w:proofErr w:type="spellEnd"/>
      <w:r w:rsidRPr="00A516F8">
        <w:rPr>
          <w:rFonts w:cs="Times New Roman"/>
          <w:b/>
          <w:color w:val="000000"/>
          <w:sz w:val="24"/>
          <w:szCs w:val="24"/>
        </w:rPr>
        <w:t xml:space="preserve">" </w:t>
      </w:r>
      <w:proofErr w:type="spellStart"/>
      <w:r w:rsidRPr="00A516F8">
        <w:rPr>
          <w:rFonts w:cs="Times New Roman"/>
          <w:b/>
          <w:color w:val="000000"/>
          <w:sz w:val="24"/>
          <w:szCs w:val="24"/>
        </w:rPr>
        <w:t>мемлекеттік</w:t>
      </w:r>
      <w:proofErr w:type="spellEnd"/>
      <w:r w:rsidRPr="00A516F8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A516F8">
        <w:rPr>
          <w:rFonts w:cs="Times New Roman"/>
          <w:b/>
          <w:color w:val="000000"/>
          <w:sz w:val="24"/>
          <w:szCs w:val="24"/>
        </w:rPr>
        <w:t>қызмет</w:t>
      </w:r>
      <w:proofErr w:type="spellEnd"/>
      <w:r w:rsidRPr="00A516F8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A516F8">
        <w:rPr>
          <w:rFonts w:cs="Times New Roman"/>
          <w:b/>
          <w:color w:val="000000"/>
          <w:sz w:val="24"/>
          <w:szCs w:val="24"/>
        </w:rPr>
        <w:t>көрсетуге</w:t>
      </w:r>
      <w:proofErr w:type="spellEnd"/>
      <w:r w:rsidRPr="00A516F8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A516F8">
        <w:rPr>
          <w:rFonts w:cs="Times New Roman"/>
          <w:b/>
          <w:color w:val="000000"/>
          <w:sz w:val="24"/>
          <w:szCs w:val="24"/>
        </w:rPr>
        <w:t>қойылатын</w:t>
      </w:r>
      <w:proofErr w:type="spellEnd"/>
      <w:r w:rsidRPr="00A516F8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A516F8">
        <w:rPr>
          <w:rFonts w:cs="Times New Roman"/>
          <w:b/>
          <w:color w:val="000000"/>
          <w:sz w:val="24"/>
          <w:szCs w:val="24"/>
        </w:rPr>
        <w:t>негізгі</w:t>
      </w:r>
      <w:proofErr w:type="spellEnd"/>
      <w:r w:rsidRPr="00A516F8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A516F8">
        <w:rPr>
          <w:rFonts w:cs="Times New Roman"/>
          <w:b/>
          <w:color w:val="000000"/>
          <w:sz w:val="24"/>
          <w:szCs w:val="24"/>
        </w:rPr>
        <w:t>талаптардың</w:t>
      </w:r>
      <w:proofErr w:type="spellEnd"/>
      <w:r w:rsidRPr="00A516F8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A516F8">
        <w:rPr>
          <w:rFonts w:cs="Times New Roman"/>
          <w:b/>
          <w:color w:val="000000"/>
          <w:sz w:val="24"/>
          <w:szCs w:val="24"/>
        </w:rPr>
        <w:t>тізбесі</w:t>
      </w:r>
      <w:proofErr w:type="spellEnd"/>
    </w:p>
    <w:p w:rsidR="00A516F8" w:rsidRPr="00A516F8" w:rsidRDefault="00A516F8" w:rsidP="00A516F8">
      <w:pPr>
        <w:jc w:val="both"/>
        <w:rPr>
          <w:rFonts w:cs="Times New Roman"/>
          <w:sz w:val="24"/>
          <w:szCs w:val="24"/>
        </w:rPr>
      </w:pPr>
      <w:r w:rsidRPr="00A516F8">
        <w:rPr>
          <w:rFonts w:cs="Times New Roman"/>
          <w:color w:val="FF0000"/>
          <w:sz w:val="24"/>
          <w:szCs w:val="24"/>
        </w:rPr>
        <w:t xml:space="preserve">       </w:t>
      </w:r>
      <w:proofErr w:type="spellStart"/>
      <w:r w:rsidRPr="00A516F8">
        <w:rPr>
          <w:rFonts w:cs="Times New Roman"/>
          <w:color w:val="FF0000"/>
          <w:sz w:val="24"/>
          <w:szCs w:val="24"/>
        </w:rPr>
        <w:t>Ескерту</w:t>
      </w:r>
      <w:proofErr w:type="spellEnd"/>
      <w:r w:rsidRPr="00A516F8">
        <w:rPr>
          <w:rFonts w:cs="Times New Roman"/>
          <w:color w:val="FF0000"/>
          <w:sz w:val="24"/>
          <w:szCs w:val="24"/>
        </w:rPr>
        <w:t xml:space="preserve">. 2-қосымша </w:t>
      </w:r>
      <w:proofErr w:type="spellStart"/>
      <w:r w:rsidRPr="00A516F8">
        <w:rPr>
          <w:rFonts w:cs="Times New Roman"/>
          <w:color w:val="FF0000"/>
          <w:sz w:val="24"/>
          <w:szCs w:val="24"/>
        </w:rPr>
        <w:t>жаңа</w:t>
      </w:r>
      <w:proofErr w:type="spellEnd"/>
      <w:r w:rsidRPr="00A516F8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A516F8">
        <w:rPr>
          <w:rFonts w:cs="Times New Roman"/>
          <w:color w:val="FF0000"/>
          <w:sz w:val="24"/>
          <w:szCs w:val="24"/>
        </w:rPr>
        <w:t>редакцияда</w:t>
      </w:r>
      <w:proofErr w:type="spellEnd"/>
      <w:r w:rsidRPr="00A516F8">
        <w:rPr>
          <w:rFonts w:cs="Times New Roman"/>
          <w:color w:val="FF0000"/>
          <w:sz w:val="24"/>
          <w:szCs w:val="24"/>
        </w:rPr>
        <w:t xml:space="preserve"> - Қ</w:t>
      </w:r>
      <w:proofErr w:type="gramStart"/>
      <w:r w:rsidRPr="00A516F8">
        <w:rPr>
          <w:rFonts w:cs="Times New Roman"/>
          <w:color w:val="FF0000"/>
          <w:sz w:val="24"/>
          <w:szCs w:val="24"/>
        </w:rPr>
        <w:t>Р</w:t>
      </w:r>
      <w:proofErr w:type="gramEnd"/>
      <w:r w:rsidRPr="00A516F8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A516F8">
        <w:rPr>
          <w:rFonts w:cs="Times New Roman"/>
          <w:color w:val="FF0000"/>
          <w:sz w:val="24"/>
          <w:szCs w:val="24"/>
        </w:rPr>
        <w:t>Оқу-ағарту</w:t>
      </w:r>
      <w:proofErr w:type="spellEnd"/>
      <w:r w:rsidRPr="00A516F8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A516F8">
        <w:rPr>
          <w:rFonts w:cs="Times New Roman"/>
          <w:color w:val="FF0000"/>
          <w:sz w:val="24"/>
          <w:szCs w:val="24"/>
        </w:rPr>
        <w:t>министрінің</w:t>
      </w:r>
      <w:proofErr w:type="spellEnd"/>
      <w:r w:rsidRPr="00A516F8">
        <w:rPr>
          <w:rFonts w:cs="Times New Roman"/>
          <w:color w:val="FF0000"/>
          <w:sz w:val="24"/>
          <w:szCs w:val="24"/>
        </w:rPr>
        <w:t xml:space="preserve"> 12.04.2023 № 95 (</w:t>
      </w:r>
      <w:proofErr w:type="spellStart"/>
      <w:r w:rsidRPr="00A516F8">
        <w:rPr>
          <w:rFonts w:cs="Times New Roman"/>
          <w:color w:val="FF0000"/>
          <w:sz w:val="24"/>
          <w:szCs w:val="24"/>
        </w:rPr>
        <w:t>алғашқы</w:t>
      </w:r>
      <w:proofErr w:type="spellEnd"/>
      <w:r w:rsidRPr="00A516F8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A516F8">
        <w:rPr>
          <w:rFonts w:cs="Times New Roman"/>
          <w:color w:val="FF0000"/>
          <w:sz w:val="24"/>
          <w:szCs w:val="24"/>
        </w:rPr>
        <w:t>ресми</w:t>
      </w:r>
      <w:proofErr w:type="spellEnd"/>
      <w:r w:rsidRPr="00A516F8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A516F8">
        <w:rPr>
          <w:rFonts w:cs="Times New Roman"/>
          <w:color w:val="FF0000"/>
          <w:sz w:val="24"/>
          <w:szCs w:val="24"/>
        </w:rPr>
        <w:t>жарияланған</w:t>
      </w:r>
      <w:proofErr w:type="spellEnd"/>
      <w:r w:rsidRPr="00A516F8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A516F8">
        <w:rPr>
          <w:rFonts w:cs="Times New Roman"/>
          <w:color w:val="FF0000"/>
          <w:sz w:val="24"/>
          <w:szCs w:val="24"/>
        </w:rPr>
        <w:t>күнінен</w:t>
      </w:r>
      <w:proofErr w:type="spellEnd"/>
      <w:r w:rsidRPr="00A516F8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A516F8">
        <w:rPr>
          <w:rFonts w:cs="Times New Roman"/>
          <w:color w:val="FF0000"/>
          <w:sz w:val="24"/>
          <w:szCs w:val="24"/>
        </w:rPr>
        <w:t>кейін</w:t>
      </w:r>
      <w:proofErr w:type="spellEnd"/>
      <w:r w:rsidRPr="00A516F8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A516F8">
        <w:rPr>
          <w:rFonts w:cs="Times New Roman"/>
          <w:color w:val="FF0000"/>
          <w:sz w:val="24"/>
          <w:szCs w:val="24"/>
        </w:rPr>
        <w:t>күнтізбелік</w:t>
      </w:r>
      <w:proofErr w:type="spellEnd"/>
      <w:r w:rsidRPr="00A516F8">
        <w:rPr>
          <w:rFonts w:cs="Times New Roman"/>
          <w:color w:val="FF0000"/>
          <w:sz w:val="24"/>
          <w:szCs w:val="24"/>
        </w:rPr>
        <w:t xml:space="preserve"> он </w:t>
      </w:r>
      <w:proofErr w:type="spellStart"/>
      <w:r w:rsidRPr="00A516F8">
        <w:rPr>
          <w:rFonts w:cs="Times New Roman"/>
          <w:color w:val="FF0000"/>
          <w:sz w:val="24"/>
          <w:szCs w:val="24"/>
        </w:rPr>
        <w:t>күн</w:t>
      </w:r>
      <w:proofErr w:type="spellEnd"/>
      <w:r w:rsidRPr="00A516F8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A516F8">
        <w:rPr>
          <w:rFonts w:cs="Times New Roman"/>
          <w:color w:val="FF0000"/>
          <w:sz w:val="24"/>
          <w:szCs w:val="24"/>
        </w:rPr>
        <w:t>өткен</w:t>
      </w:r>
      <w:proofErr w:type="spellEnd"/>
      <w:r w:rsidRPr="00A516F8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A516F8">
        <w:rPr>
          <w:rFonts w:cs="Times New Roman"/>
          <w:color w:val="FF0000"/>
          <w:sz w:val="24"/>
          <w:szCs w:val="24"/>
        </w:rPr>
        <w:t>соң</w:t>
      </w:r>
      <w:proofErr w:type="spellEnd"/>
      <w:r w:rsidRPr="00A516F8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A516F8">
        <w:rPr>
          <w:rFonts w:cs="Times New Roman"/>
          <w:color w:val="FF0000"/>
          <w:sz w:val="24"/>
          <w:szCs w:val="24"/>
        </w:rPr>
        <w:t>қолданысқа</w:t>
      </w:r>
      <w:proofErr w:type="spellEnd"/>
      <w:r w:rsidRPr="00A516F8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A516F8">
        <w:rPr>
          <w:rFonts w:cs="Times New Roman"/>
          <w:color w:val="FF0000"/>
          <w:sz w:val="24"/>
          <w:szCs w:val="24"/>
        </w:rPr>
        <w:t>енгізіледі</w:t>
      </w:r>
      <w:proofErr w:type="spellEnd"/>
      <w:r w:rsidRPr="00A516F8">
        <w:rPr>
          <w:rFonts w:cs="Times New Roman"/>
          <w:color w:val="FF0000"/>
          <w:sz w:val="24"/>
          <w:szCs w:val="24"/>
        </w:rPr>
        <w:t xml:space="preserve">) </w:t>
      </w:r>
      <w:proofErr w:type="spellStart"/>
      <w:r w:rsidRPr="00A516F8">
        <w:rPr>
          <w:rFonts w:cs="Times New Roman"/>
          <w:color w:val="FF0000"/>
          <w:sz w:val="24"/>
          <w:szCs w:val="24"/>
        </w:rPr>
        <w:t>бұйрығымен</w:t>
      </w:r>
      <w:proofErr w:type="spellEnd"/>
      <w:r w:rsidRPr="00A516F8">
        <w:rPr>
          <w:rFonts w:cs="Times New Roman"/>
          <w:color w:val="FF0000"/>
          <w:sz w:val="24"/>
          <w:szCs w:val="24"/>
        </w:rPr>
        <w:t>.</w:t>
      </w:r>
    </w:p>
    <w:tbl>
      <w:tblPr>
        <w:tblW w:w="0" w:type="auto"/>
        <w:tblCellSpacing w:w="0" w:type="nil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4100"/>
        <w:gridCol w:w="5397"/>
      </w:tblGrid>
      <w:tr w:rsidR="00A516F8" w:rsidRPr="00A516F8" w:rsidTr="00A516F8">
        <w:trPr>
          <w:trHeight w:val="30"/>
          <w:tblCellSpacing w:w="0" w:type="nil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6F8" w:rsidRPr="00A516F8" w:rsidRDefault="00A516F8" w:rsidP="00A516F8">
            <w:pPr>
              <w:tabs>
                <w:tab w:val="left" w:pos="736"/>
              </w:tabs>
              <w:ind w:left="20"/>
              <w:jc w:val="left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6F8" w:rsidRPr="00A516F8" w:rsidRDefault="00A516F8" w:rsidP="00A516F8">
            <w:pPr>
              <w:ind w:left="2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берушінің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Облыстардың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, Астана, Алматы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Шымкент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қалаларының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аудандар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облыстық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маңызы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қалалардың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жергілікті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атқарушы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органдары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маңызы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қалалардың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астананың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басқармалары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аудандардағы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облыстық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маңызы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қалалардағы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бөлімдері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ұйымдары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A516F8" w:rsidRPr="00A516F8" w:rsidTr="00A516F8">
        <w:trPr>
          <w:trHeight w:val="30"/>
          <w:tblCellSpacing w:w="0" w:type="nil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6F8" w:rsidRPr="00A516F8" w:rsidRDefault="00A516F8" w:rsidP="00A516F8">
            <w:pPr>
              <w:ind w:left="20"/>
              <w:jc w:val="left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6F8" w:rsidRPr="00A516F8" w:rsidRDefault="00A516F8" w:rsidP="00A516F8">
            <w:pPr>
              <w:ind w:left="2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ұсыну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тәсілдері</w:t>
            </w:r>
            <w:proofErr w:type="spellEnd"/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Өтініштерді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қабылдау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көрсетудің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нәтижелерін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беру:</w:t>
            </w:r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берушінің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кеңсесі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ұйымдары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t>3) "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үкіметтің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" www.egov.kz веб-порталы (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бұдан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ә</w:t>
            </w:r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- портал)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жүзеге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асырылады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516F8" w:rsidRPr="00A516F8" w:rsidTr="00A516F8">
        <w:trPr>
          <w:trHeight w:val="30"/>
          <w:tblCellSpacing w:w="0" w:type="nil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6F8" w:rsidRPr="00A516F8" w:rsidRDefault="00A516F8" w:rsidP="00A516F8">
            <w:pPr>
              <w:ind w:left="20"/>
              <w:jc w:val="left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6F8" w:rsidRPr="00A516F8" w:rsidRDefault="00A516F8" w:rsidP="00A516F8">
            <w:pPr>
              <w:ind w:left="20"/>
              <w:jc w:val="left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A516F8" w:rsidRPr="00A516F8" w:rsidRDefault="00A516F8" w:rsidP="00A516F8">
            <w:pPr>
              <w:ind w:left="2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мерзі</w:t>
            </w:r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берушіге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құжаттарды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тапсырған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сәттен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бастап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сондай-ақ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портал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өтініш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берген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кезде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- 5 (бес)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кү</w:t>
            </w:r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берушіге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құжаттарды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тапсыру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күтудің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ұқсат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берілетін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ең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ұзақ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уақыты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- 15 минут;</w:t>
            </w:r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алушыға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көрсетудің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ұқсат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берілетін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ең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ұзақ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уақыты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- 30 минут.</w:t>
            </w:r>
          </w:p>
        </w:tc>
      </w:tr>
      <w:tr w:rsidR="00A516F8" w:rsidRPr="00A516F8" w:rsidTr="00A516F8">
        <w:trPr>
          <w:trHeight w:val="30"/>
          <w:tblCellSpacing w:w="0" w:type="nil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6F8" w:rsidRPr="00A516F8" w:rsidRDefault="00A516F8" w:rsidP="00A516F8">
            <w:pPr>
              <w:ind w:left="20"/>
              <w:jc w:val="left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6F8" w:rsidRPr="00A516F8" w:rsidRDefault="00A516F8" w:rsidP="00A516F8">
            <w:pPr>
              <w:ind w:left="2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ішінара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автоматтандырылған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)\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қағ</w:t>
            </w:r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аз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үзінде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\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проактивті</w:t>
            </w:r>
            <w:proofErr w:type="spellEnd"/>
          </w:p>
        </w:tc>
      </w:tr>
      <w:tr w:rsidR="00A516F8" w:rsidRPr="00A516F8" w:rsidTr="00A516F8">
        <w:trPr>
          <w:trHeight w:val="30"/>
          <w:tblCellSpacing w:w="0" w:type="nil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6F8" w:rsidRPr="00A516F8" w:rsidRDefault="00A516F8" w:rsidP="00A516F8">
            <w:pPr>
              <w:ind w:left="20"/>
              <w:jc w:val="left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6F8" w:rsidRPr="00A516F8" w:rsidRDefault="00A516F8" w:rsidP="00A516F8">
            <w:pPr>
              <w:ind w:left="2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нәтижесі</w:t>
            </w:r>
            <w:proofErr w:type="spellEnd"/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беретін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мектепте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тегін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жеңілдетілген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тамақтандыруды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ұсыну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анықтама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не осы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көрсетуге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қойылатын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талаптарының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9-тармағында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негіздер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көрсетуден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бас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тарту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дәлелді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жауап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Порталда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көрсетудің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нәтижесі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алушының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кабинеті</w:t>
            </w:r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іберіледі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сақталады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516F8" w:rsidRPr="00A516F8" w:rsidTr="00A516F8">
        <w:trPr>
          <w:trHeight w:val="30"/>
          <w:tblCellSpacing w:w="0" w:type="nil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6F8" w:rsidRPr="00A516F8" w:rsidRDefault="00A516F8" w:rsidP="00A516F8">
            <w:pPr>
              <w:ind w:left="20"/>
              <w:jc w:val="left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6F8" w:rsidRPr="00A516F8" w:rsidRDefault="00A516F8" w:rsidP="00A516F8">
            <w:pPr>
              <w:ind w:left="20"/>
              <w:jc w:val="left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алушыдан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алынатын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тө</w:t>
            </w:r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лем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өлшері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A516F8" w:rsidRPr="00A516F8" w:rsidRDefault="00A516F8" w:rsidP="00A516F8">
            <w:pPr>
              <w:ind w:left="2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заңнамасында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көзделген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жағдайларда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кезінде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lastRenderedPageBreak/>
              <w:t>мемлекеттік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өрсету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тәртібі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оны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тәсілдері</w:t>
            </w:r>
            <w:proofErr w:type="spellEnd"/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lastRenderedPageBreak/>
              <w:t>Тегі</w:t>
            </w:r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spellEnd"/>
            <w:proofErr w:type="gramEnd"/>
          </w:p>
        </w:tc>
      </w:tr>
      <w:tr w:rsidR="00A516F8" w:rsidRPr="00A516F8" w:rsidTr="00A516F8">
        <w:trPr>
          <w:trHeight w:val="30"/>
          <w:tblCellSpacing w:w="0" w:type="nil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6F8" w:rsidRPr="00A516F8" w:rsidRDefault="00A516F8" w:rsidP="00A516F8">
            <w:pPr>
              <w:ind w:left="20"/>
              <w:jc w:val="left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6F8" w:rsidRPr="00A516F8" w:rsidRDefault="00A516F8" w:rsidP="00A516F8">
            <w:pPr>
              <w:ind w:left="2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берушінің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корпорацияның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жә</w:t>
            </w:r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не</w:t>
            </w:r>
            <w:proofErr w:type="spellEnd"/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ақпарат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объектілерінің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графигі</w:t>
            </w:r>
            <w:proofErr w:type="spellEnd"/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берушіде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заңнамасына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демалыс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мереке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күндерін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қоспағанда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дүйсенбіден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бастап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жұманы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қоса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алғанда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сағат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13.00-ден 14.30-ға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аралықтағы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түскі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үзіліспен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сағат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9.00-ден 18.30-ға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порталда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жөндеу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жұмыстарын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жүргізуге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техникалық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үзілістерді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қоспағанда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тә</w:t>
            </w:r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ул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бойы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заңнамасына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алушы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уақыты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аяқталғаннан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кейін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демалыс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мереке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күндері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жүгінген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жағдайда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өтінішті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қабылдау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нәтижесін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келесі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күні</w:t>
            </w:r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үзеге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асырылады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).</w:t>
            </w:r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орындарының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мекенжайлары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:</w:t>
            </w:r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қу-ағарту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министрлігінің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: www.edu.gov.kz интернет-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ресурсында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2) www.egov.kz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порталында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орналасқан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516F8" w:rsidRPr="00A516F8" w:rsidTr="00A516F8">
        <w:trPr>
          <w:trHeight w:val="30"/>
          <w:tblCellSpacing w:w="0" w:type="nil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6F8" w:rsidRPr="00A516F8" w:rsidRDefault="00A516F8" w:rsidP="00A516F8">
            <w:pPr>
              <w:ind w:left="20"/>
              <w:jc w:val="left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6F8" w:rsidRPr="00A516F8" w:rsidRDefault="00A516F8" w:rsidP="00A516F8">
            <w:pPr>
              <w:ind w:left="2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алушыдан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талап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етілетін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әліметтердің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тізбесі</w:t>
            </w:r>
            <w:proofErr w:type="spellEnd"/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берушіге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:</w:t>
            </w:r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өтініш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басын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құ</w:t>
            </w:r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жат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сервисінен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құжат</w:t>
            </w:r>
            <w:proofErr w:type="spellEnd"/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басын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сәйкестендіру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қажет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);</w:t>
            </w:r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3) "АХАЖ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тіркеу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пункті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ақпараттық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жүйесінде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бұдан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ә</w:t>
            </w:r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– АХАЖ АЖ)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мәліметтер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болмаған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кезде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Республикасынан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тыс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жерде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туған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баланың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балалардың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туу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куәлігі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нысанда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қағаз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жеткізгіштегі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көшірмесі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неке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қию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некені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бұзу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куәліктің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көшірмесі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(АХАЖ </w:t>
            </w:r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АЖ-да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мәліметтер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болмаған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жағдайда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);</w:t>
            </w:r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мәртебесін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растайтын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құжаттың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көшірмесі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:</w:t>
            </w:r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атаулы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өмекті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алуға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құқығы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отбасылардан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шыққан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алушының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отбасының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жергілікті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атқарушы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органдар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ұсынатын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атаулы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көмекті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тұтынушылар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қатарына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жататынын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растайтын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анықтама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басына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шаққанда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орташа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табысы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күн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көріс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деңгейінен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төмен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атаулы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өмек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алмайтын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отбасылардан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шыққан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алған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табысы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істейтін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ата-аналардың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оларды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алмастыратын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адамдардың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жалақылары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кәсіпкерліктен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басқа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да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түрлерлерінен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түсетін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табыстары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балаларға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басқа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да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асырауындағыларға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төленетін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алимент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тү</w:t>
            </w:r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індегі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табыстары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анықтама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);</w:t>
            </w:r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отбасыларда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тәрбиеленетін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жетім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ата-</w:t>
            </w:r>
            <w:r w:rsidRPr="00A516F8">
              <w:rPr>
                <w:rFonts w:cs="Times New Roman"/>
                <w:color w:val="000000"/>
                <w:sz w:val="24"/>
                <w:szCs w:val="24"/>
              </w:rPr>
              <w:lastRenderedPageBreak/>
              <w:t>анасының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қамқорлығынсыз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қалған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отбасыларда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тәрбиеленетін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жетім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ата-анасының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қамқорлығынсыз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қалған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қорғаншылықты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қамқоршылықты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патронаттық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тәрбиелеуді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бекіту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уәкілетті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органның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шешімі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төтенше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жағдайлардың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салдарынан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шұғыл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көмекті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талап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ететін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отбасылардан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шыққан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ұйымының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алқалы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басқару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органы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айқындайтын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алушылар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тәрбиеленушілердің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өзге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де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санаттарына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жататын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отбасының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материалды</w:t>
            </w:r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қ-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тұрмыстық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жағдайын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негізінде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алқалы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органның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шешімі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салыстыру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үшiн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тү</w:t>
            </w:r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пн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ұсқада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ұсынылады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содан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кейiн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түпнұсқалар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алушыға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қайтарылады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порталда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:</w:t>
            </w:r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алушының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ЭЦ</w:t>
            </w:r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Қ-</w:t>
            </w:r>
            <w:proofErr w:type="spellStart"/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сымен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алушының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ұялы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байланыс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операторы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ұсынған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абоненттік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нөмірі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порталдың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есеп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жазбасына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тіркелген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қосылған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кезде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бір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рет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пайдаланатын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құпия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сөзбен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куәландырылған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құжат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нысанындағы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өтініш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2) АХАЖ АЖ-да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мәліметтер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болмаған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жағдайда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Республикасынан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жерде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туылған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жағдайда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баланың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туу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куәлігінің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көшірмесі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неке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қию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некені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бұзу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куәліктің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көшірмесі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(АХАЖ </w:t>
            </w:r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АЖ-да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мәліметтер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болмаған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кезде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);</w:t>
            </w:r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мәртебесін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растайтын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құжаттың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көшірмесі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:</w:t>
            </w:r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атаулы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өмекті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алуға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құқығы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отбасылардан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шыққан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алушының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отбасының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жергілікті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атқарушы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органдар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ұсынатын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атаулы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көмекті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тұтынушылар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қатарына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жататынын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растайтын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анықтама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басына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шаққанда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орташа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табысы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күн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көріс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деңгейінен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төмен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атаулы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өмек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алмайтын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отбасылардан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шыққан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алған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табысы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істейтін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ата-аналардың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оларды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алмастыратын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адамдардың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жалақылары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кәсіпкерліктен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басқа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да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түрлерінен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түсетін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табыстары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балаларға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басқа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да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асырауындағыларға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төленетін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алимент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тү</w:t>
            </w:r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індегі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табыстары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анықтама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);</w:t>
            </w:r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отбасыларда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тәрбиеленетін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жетім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ата-анасының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қамқорлығынсыз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қалған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отбасыларда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тәрбиеленетін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жетім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ата-анасының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қамқорлығынсыз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қалған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қорғаншылықты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қамқоршылықты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патронаттық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тәрбиелеуді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бекіту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уәкілетті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органның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lastRenderedPageBreak/>
              <w:t>шешімі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төтенше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жағдайлардың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салдарынан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шұғыл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көмекті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талап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ететін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отбасылардан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шыққан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ұйымының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алқалы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басқару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органы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айқындайтын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алушылар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тәрбиеленушілердің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өзге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де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санаттарына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жататын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отбасының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материалды</w:t>
            </w:r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қ-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тұрмыстық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жағдайын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негізінде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алқалы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органның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шешімі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516F8" w:rsidRPr="00A516F8" w:rsidTr="00A516F8">
        <w:trPr>
          <w:trHeight w:val="30"/>
          <w:tblCellSpacing w:w="0" w:type="nil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6F8" w:rsidRPr="00A516F8" w:rsidRDefault="00A516F8" w:rsidP="00A516F8">
            <w:pPr>
              <w:ind w:left="20"/>
              <w:jc w:val="left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6F8" w:rsidRPr="00A516F8" w:rsidRDefault="00A516F8" w:rsidP="00A516F8">
            <w:pPr>
              <w:ind w:left="2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заңнамасында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көрсетуден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бас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тарту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негіздер</w:t>
            </w:r>
            <w:proofErr w:type="spellEnd"/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алушы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өрсетілетін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ұсынған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олардағы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деректердің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мәліметтердің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анық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еместігін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анықтау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2) "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мекемелерінің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атаулы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өмек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алуға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құқығы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отбасылардан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сондай-ақ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атаулы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көмек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алмайтын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басына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шаққандағы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табысы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ең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төменгі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күнкөріс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деңгейінің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шамасынан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төмен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отбасылардан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шыққан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алушылары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тәрбиеленушілеріне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жетім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балаларға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ата-анасының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қамқорлығынсыз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қалып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отбасыларда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тұратын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балаларға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төтенше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жағдайлардың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салдарынан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шұғыл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жәрдемді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талап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ететін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отбасылардан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шыққан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балалар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өзге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де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санаттағы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алушылар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тәрбиеленушілерге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қаржылай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материалдық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көмек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көрсетуге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бөлінетін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қаражатты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жұмсау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бағыты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оларды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есепке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алу</w:t>
            </w:r>
            <w:proofErr w:type="spellEnd"/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қағидаларын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бекіту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Үкіметінің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2008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25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қаңтардағы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№ 64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қаулысында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талаптарға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алушының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қажетті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ұсынылған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материалдардың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объектілердің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деректер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мә</w:t>
            </w:r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іметтердің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келмеуі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3)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алушының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талап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етілетін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, "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Дербес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деректер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оларды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қорғау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аңының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8-бабына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берілетін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қолжетімділігі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шектеулі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дербес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деректерге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қол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жеткізуге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келісімі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болмауы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қызметтерді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көрсетуден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бас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тартады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516F8" w:rsidRPr="00A516F8" w:rsidTr="00A516F8">
        <w:trPr>
          <w:trHeight w:val="30"/>
          <w:tblCellSpacing w:w="0" w:type="nil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6F8" w:rsidRPr="00A516F8" w:rsidRDefault="00A516F8" w:rsidP="00A516F8">
            <w:pPr>
              <w:ind w:left="20"/>
              <w:jc w:val="left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6F8" w:rsidRPr="00A516F8" w:rsidRDefault="00A516F8" w:rsidP="00A516F8">
            <w:pPr>
              <w:ind w:left="20"/>
              <w:jc w:val="left"/>
              <w:rPr>
                <w:rFonts w:cs="Times New Roman"/>
                <w:sz w:val="24"/>
                <w:szCs w:val="24"/>
              </w:rPr>
            </w:pPr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көрсетудің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нысанда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қызметтің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ерекшеліктерін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ескере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отырып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қойылатын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өзге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де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талаптар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алушының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ЭЦҚ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болған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жағдайда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өрсетілетін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портал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нысанда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алуға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мүмкіндігі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бар.</w:t>
            </w:r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алушы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көрсету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тәртібі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мәртебесі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ақпаратты</w:t>
            </w:r>
            <w:proofErr w:type="spellEnd"/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ірыңғай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байланыс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алады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: 1414, 8 800 080 7777.</w:t>
            </w:r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сервисі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мобильді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қосымшада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авторландырылған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пайдаланушылар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қолжетімді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:rsidR="00A516F8" w:rsidRPr="00A516F8" w:rsidRDefault="00A516F8" w:rsidP="00A516F8">
            <w:pPr>
              <w:ind w:left="2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құжатты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пайдалану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электронды</w:t>
            </w:r>
            <w:proofErr w:type="gramStart"/>
            <w:r w:rsidRPr="00A516F8">
              <w:rPr>
                <w:rFonts w:cs="Times New Roman"/>
                <w:color w:val="000000"/>
                <w:sz w:val="24"/>
                <w:szCs w:val="24"/>
              </w:rPr>
              <w:t>қ-</w:t>
            </w:r>
            <w:proofErr w:type="gramEnd"/>
            <w:r w:rsidRPr="00A516F8">
              <w:rPr>
                <w:rFonts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қолтаңбаны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бір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реттік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парольді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пайдалана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отырып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мобильді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қосымшада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авторландырудан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өту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одан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әрі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бөліміне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өтіп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қажетті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құжатты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таңдау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6F8">
              <w:rPr>
                <w:rFonts w:cs="Times New Roman"/>
                <w:color w:val="000000"/>
                <w:sz w:val="24"/>
                <w:szCs w:val="24"/>
              </w:rPr>
              <w:t>қажет</w:t>
            </w:r>
            <w:proofErr w:type="spellEnd"/>
            <w:r w:rsidRPr="00A516F8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516F8" w:rsidRDefault="00A516F8"/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A516F8" w:rsidRPr="00A516F8" w:rsidTr="00A516F8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16F8" w:rsidRPr="00A516F8" w:rsidRDefault="00A516F8" w:rsidP="00A516F8">
            <w:pPr>
              <w:ind w:left="2124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A516F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A516F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оказания</w:t>
            </w:r>
            <w:r w:rsidRPr="00A516F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государственной услуги</w:t>
            </w:r>
            <w:r w:rsidRPr="00A516F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"Предоставление бесплатного и</w:t>
            </w:r>
            <w:r w:rsidRPr="00A516F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льготного питания отдельным</w:t>
            </w:r>
            <w:r w:rsidRPr="00A516F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категориям обучающихся и</w:t>
            </w:r>
            <w:r w:rsidRPr="00A516F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воспитанников в</w:t>
            </w:r>
            <w:r w:rsidRPr="00A516F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общеобразовательных школах"</w:t>
            </w:r>
          </w:p>
        </w:tc>
      </w:tr>
    </w:tbl>
    <w:p w:rsidR="00A516F8" w:rsidRDefault="00A516F8" w:rsidP="00A516F8">
      <w:pPr>
        <w:shd w:val="clear" w:color="auto" w:fill="FFFFFF"/>
        <w:textAlignment w:val="baseline"/>
        <w:outlineLvl w:val="2"/>
        <w:rPr>
          <w:rFonts w:eastAsia="Times New Roman" w:cs="Times New Roman"/>
          <w:b/>
          <w:color w:val="1E1E1E"/>
          <w:sz w:val="24"/>
          <w:szCs w:val="24"/>
          <w:lang w:eastAsia="ru-RU"/>
        </w:rPr>
      </w:pPr>
    </w:p>
    <w:p w:rsidR="00A516F8" w:rsidRDefault="00A516F8" w:rsidP="00A516F8">
      <w:pPr>
        <w:shd w:val="clear" w:color="auto" w:fill="FFFFFF"/>
        <w:textAlignment w:val="baseline"/>
        <w:outlineLvl w:val="2"/>
        <w:rPr>
          <w:rFonts w:eastAsia="Times New Roman" w:cs="Times New Roman"/>
          <w:b/>
          <w:color w:val="1E1E1E"/>
          <w:sz w:val="24"/>
          <w:szCs w:val="24"/>
          <w:lang w:eastAsia="ru-RU"/>
        </w:rPr>
      </w:pPr>
      <w:r w:rsidRPr="00A516F8">
        <w:rPr>
          <w:rFonts w:eastAsia="Times New Roman" w:cs="Times New Roman"/>
          <w:b/>
          <w:color w:val="1E1E1E"/>
          <w:sz w:val="24"/>
          <w:szCs w:val="24"/>
          <w:lang w:eastAsia="ru-RU"/>
        </w:rPr>
        <w:t>Перечень основных требований к оказанию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A516F8" w:rsidRPr="00A516F8" w:rsidRDefault="00A516F8" w:rsidP="00A516F8">
      <w:pPr>
        <w:shd w:val="clear" w:color="auto" w:fill="FFFFFF"/>
        <w:textAlignment w:val="baseline"/>
        <w:outlineLvl w:val="2"/>
        <w:rPr>
          <w:rFonts w:eastAsia="Times New Roman" w:cs="Times New Roman"/>
          <w:b/>
          <w:color w:val="1E1E1E"/>
          <w:sz w:val="24"/>
          <w:szCs w:val="24"/>
          <w:lang w:eastAsia="ru-RU"/>
        </w:rPr>
      </w:pPr>
    </w:p>
    <w:p w:rsidR="00A516F8" w:rsidRDefault="00A516F8" w:rsidP="00A516F8">
      <w:pPr>
        <w:shd w:val="clear" w:color="auto" w:fill="FFFFFF"/>
        <w:textAlignment w:val="baseline"/>
        <w:rPr>
          <w:rFonts w:eastAsia="Times New Roman" w:cs="Times New Roman"/>
          <w:color w:val="FF0000"/>
          <w:spacing w:val="2"/>
          <w:sz w:val="24"/>
          <w:szCs w:val="24"/>
          <w:lang w:eastAsia="ru-RU"/>
        </w:rPr>
      </w:pPr>
      <w:r w:rsidRPr="00A516F8">
        <w:rPr>
          <w:rFonts w:eastAsia="Times New Roman" w:cs="Times New Roman"/>
          <w:color w:val="FF0000"/>
          <w:spacing w:val="2"/>
          <w:sz w:val="24"/>
          <w:szCs w:val="24"/>
          <w:lang w:eastAsia="ru-RU"/>
        </w:rPr>
        <w:t>Сноска. Приложение 2 - в редакции приказа Министра просвещения РК от 12.04.2023 </w:t>
      </w:r>
      <w:hyperlink r:id="rId5" w:anchor="z71" w:history="1">
        <w:r w:rsidRPr="00A516F8">
          <w:rPr>
            <w:rFonts w:eastAsia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№ 95</w:t>
        </w:r>
      </w:hyperlink>
      <w:r w:rsidRPr="00A516F8">
        <w:rPr>
          <w:rFonts w:eastAsia="Times New Roman" w:cs="Times New Roman"/>
          <w:color w:val="FF0000"/>
          <w:spacing w:val="2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A516F8" w:rsidRPr="00A516F8" w:rsidRDefault="00A516F8" w:rsidP="00A516F8">
      <w:pPr>
        <w:shd w:val="clear" w:color="auto" w:fill="FFFFFF"/>
        <w:textAlignment w:val="baseline"/>
        <w:rPr>
          <w:rFonts w:eastAsia="Times New Roman" w:cs="Times New Roman"/>
          <w:color w:val="FF0000"/>
          <w:spacing w:val="2"/>
          <w:sz w:val="24"/>
          <w:szCs w:val="24"/>
          <w:lang w:eastAsia="ru-RU"/>
        </w:rPr>
      </w:pPr>
    </w:p>
    <w:tbl>
      <w:tblPr>
        <w:tblW w:w="102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918"/>
        <w:gridCol w:w="5968"/>
      </w:tblGrid>
      <w:tr w:rsidR="00A516F8" w:rsidRPr="00A516F8" w:rsidTr="00A516F8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16F8" w:rsidRPr="00A516F8" w:rsidRDefault="00A516F8" w:rsidP="00A516F8">
            <w:pPr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16F8" w:rsidRPr="00A516F8" w:rsidRDefault="00A516F8" w:rsidP="00A516F8">
            <w:pPr>
              <w:jc w:val="left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5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16F8" w:rsidRDefault="00A516F8" w:rsidP="00A516F8">
            <w:pPr>
              <w:jc w:val="left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Местные исполнительные органы областей, городов Астана, Алматы и Шымкент, районов и городов областного значения, управления образования областей, городов республиканского значения и столицы, отделы образования районов и городов областного значения, организации образования</w:t>
            </w:r>
          </w:p>
          <w:p w:rsidR="00A516F8" w:rsidRPr="00A516F8" w:rsidRDefault="00A516F8" w:rsidP="00A516F8">
            <w:pPr>
              <w:jc w:val="left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516F8" w:rsidRPr="00A516F8" w:rsidTr="00A516F8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16F8" w:rsidRPr="00A516F8" w:rsidRDefault="00A516F8" w:rsidP="00A516F8">
            <w:pPr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16F8" w:rsidRPr="00A516F8" w:rsidRDefault="00A516F8" w:rsidP="00A516F8">
            <w:pPr>
              <w:jc w:val="left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5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16F8" w:rsidRPr="00A516F8" w:rsidRDefault="00A516F8" w:rsidP="00A516F8">
            <w:pPr>
              <w:jc w:val="left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Прием заявления и выдача результата оказания государственной услуги осуществляются через:</w:t>
            </w: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1) канцелярию </w:t>
            </w:r>
            <w:proofErr w:type="spell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2) веб-портал "электронного правительства" www.egov.kz (далее – портал).</w:t>
            </w:r>
          </w:p>
        </w:tc>
      </w:tr>
      <w:tr w:rsidR="00A516F8" w:rsidRPr="00A516F8" w:rsidTr="00A516F8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16F8" w:rsidRPr="00A516F8" w:rsidRDefault="00A516F8" w:rsidP="00A516F8">
            <w:pPr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16F8" w:rsidRPr="00A516F8" w:rsidRDefault="00A516F8" w:rsidP="00A516F8">
            <w:pPr>
              <w:jc w:val="left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Срок оказания государственной услуги</w:t>
            </w:r>
          </w:p>
        </w:tc>
        <w:tc>
          <w:tcPr>
            <w:tcW w:w="5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16F8" w:rsidRPr="00A516F8" w:rsidRDefault="00A516F8" w:rsidP="00A516F8">
            <w:pPr>
              <w:jc w:val="left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с момента сдачи документов </w:t>
            </w:r>
            <w:proofErr w:type="spell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а также при обращении на портал – 5 (пять) рабочих дней;</w:t>
            </w: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максимально допустимое время ожидания для сдачи документов у </w:t>
            </w:r>
            <w:proofErr w:type="spell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15 минут;</w:t>
            </w: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3) максимально допустимое время обслуживания </w:t>
            </w:r>
            <w:proofErr w:type="spell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услугодателем</w:t>
            </w:r>
            <w:proofErr w:type="spellEnd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30 минут.</w:t>
            </w:r>
          </w:p>
        </w:tc>
      </w:tr>
      <w:tr w:rsidR="00A516F8" w:rsidRPr="00A516F8" w:rsidTr="00A516F8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16F8" w:rsidRPr="00A516F8" w:rsidRDefault="00A516F8" w:rsidP="00A516F8">
            <w:pPr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16F8" w:rsidRPr="00A516F8" w:rsidRDefault="00A516F8" w:rsidP="00A516F8">
            <w:pPr>
              <w:jc w:val="left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Форма оказания</w:t>
            </w:r>
          </w:p>
        </w:tc>
        <w:tc>
          <w:tcPr>
            <w:tcW w:w="5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16F8" w:rsidRPr="00A516F8" w:rsidRDefault="00A516F8" w:rsidP="00A516F8">
            <w:pPr>
              <w:jc w:val="left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Электронная (частично автоматизированная)\ бумажная/</w:t>
            </w:r>
            <w:proofErr w:type="spell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проактивная</w:t>
            </w:r>
            <w:proofErr w:type="spellEnd"/>
          </w:p>
        </w:tc>
      </w:tr>
      <w:tr w:rsidR="00A516F8" w:rsidRPr="00A516F8" w:rsidTr="00A516F8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16F8" w:rsidRPr="00A516F8" w:rsidRDefault="00A516F8" w:rsidP="00A516F8">
            <w:pPr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16F8" w:rsidRPr="00A516F8" w:rsidRDefault="00A516F8" w:rsidP="00A516F8">
            <w:pPr>
              <w:jc w:val="left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5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16F8" w:rsidRDefault="00A516F8" w:rsidP="00A516F8">
            <w:pPr>
              <w:jc w:val="left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A516F8" w:rsidRPr="00A516F8" w:rsidRDefault="00A516F8" w:rsidP="00A516F8">
            <w:pPr>
              <w:jc w:val="left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516F8" w:rsidRPr="00A516F8" w:rsidTr="00A516F8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16F8" w:rsidRPr="00A516F8" w:rsidRDefault="00A516F8" w:rsidP="00A516F8">
            <w:pPr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16F8" w:rsidRPr="00A516F8" w:rsidRDefault="00A516F8" w:rsidP="00A516F8">
            <w:pPr>
              <w:jc w:val="left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Размер оплаты, взимаемой с </w:t>
            </w:r>
            <w:proofErr w:type="spell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16F8" w:rsidRPr="00A516F8" w:rsidRDefault="00A516F8" w:rsidP="00A516F8">
            <w:pPr>
              <w:jc w:val="left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Бесплатно</w:t>
            </w:r>
          </w:p>
        </w:tc>
      </w:tr>
      <w:tr w:rsidR="00A516F8" w:rsidRPr="00A516F8" w:rsidTr="00A516F8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16F8" w:rsidRPr="00A516F8" w:rsidRDefault="00A516F8" w:rsidP="00A516F8">
            <w:pPr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16F8" w:rsidRPr="00A516F8" w:rsidRDefault="00A516F8" w:rsidP="00A516F8">
            <w:pPr>
              <w:jc w:val="left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График работы </w:t>
            </w:r>
            <w:proofErr w:type="spell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Государственной корпорации и объектов информации</w:t>
            </w:r>
          </w:p>
        </w:tc>
        <w:tc>
          <w:tcPr>
            <w:tcW w:w="5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16F8" w:rsidRDefault="00A516F8" w:rsidP="00A516F8">
            <w:pPr>
              <w:jc w:val="left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после окончания рабочего времени, в выходные и праздничные дни согласно трудовому законодательству</w:t>
            </w:r>
            <w:proofErr w:type="gramEnd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proofErr w:type="gramEnd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Адреса мест оказания государственной услуги размещены на:</w:t>
            </w: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1) </w:t>
            </w:r>
            <w:proofErr w:type="spell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Министерства просвещения Республики Казахстан: www.edu.gov.kz;</w:t>
            </w: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портале: </w:t>
            </w:r>
            <w:hyperlink r:id="rId6" w:history="1">
              <w:r w:rsidRPr="005842C2">
                <w:rPr>
                  <w:rStyle w:val="a4"/>
                  <w:rFonts w:eastAsia="Times New Roman" w:cs="Times New Roman"/>
                  <w:spacing w:val="2"/>
                  <w:sz w:val="24"/>
                  <w:szCs w:val="24"/>
                  <w:lang w:eastAsia="ru-RU"/>
                </w:rPr>
                <w:t>www.egov.kz</w:t>
              </w:r>
            </w:hyperlink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A516F8" w:rsidRPr="00A516F8" w:rsidRDefault="00A516F8" w:rsidP="00A516F8">
            <w:pPr>
              <w:jc w:val="left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516F8" w:rsidRPr="00A516F8" w:rsidTr="00A516F8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16F8" w:rsidRPr="00A516F8" w:rsidRDefault="00A516F8" w:rsidP="00A516F8">
            <w:pPr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16F8" w:rsidRPr="00A516F8" w:rsidRDefault="00A516F8" w:rsidP="00A516F8">
            <w:pPr>
              <w:jc w:val="left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Перечень документов и сведений, </w:t>
            </w:r>
            <w:proofErr w:type="spell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истребуемых</w:t>
            </w:r>
            <w:proofErr w:type="spellEnd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для оказания государственной услуги</w:t>
            </w:r>
          </w:p>
        </w:tc>
        <w:tc>
          <w:tcPr>
            <w:tcW w:w="5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16F8" w:rsidRDefault="00A516F8" w:rsidP="00A516F8">
            <w:pPr>
              <w:jc w:val="left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1) заявление;</w:t>
            </w: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3) свидетельство о рождении ребенка (детей) в электронной форме или его копия на бумажном носителе,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proofErr w:type="gramEnd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4) копия свидетельства о заключении или расторжении брака (при отсутствии сведений в ИС ЗАГС);</w:t>
            </w: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5) копия документа, подтверждающего статус:</w:t>
            </w: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gram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услугополучателю</w:t>
            </w:r>
            <w:proofErr w:type="spellEnd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на портал:</w:t>
            </w: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1) заявление в форме электронного документа, подписанное ЭЦП </w:t>
            </w:r>
            <w:proofErr w:type="spell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или удостоверенное одноразовым паролем, при регистрации и подключения абонентского номера </w:t>
            </w:r>
            <w:proofErr w:type="spell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предоставленного оператором сотовой связи, к учетной записи портала;</w:t>
            </w: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3) электронная копия свидетельства о заключении или расторжении брака (при отсутствии сведений в ИС ЗАГС);</w:t>
            </w: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4) электронная копия документа, подтверждающего статус:</w:t>
            </w: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gram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для детей - сирот и детей, оставшихся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  <w:p w:rsidR="00A516F8" w:rsidRDefault="00A516F8" w:rsidP="00A516F8">
            <w:pPr>
              <w:jc w:val="left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A516F8" w:rsidRPr="00A516F8" w:rsidRDefault="00A516F8" w:rsidP="00A516F8">
            <w:pPr>
              <w:jc w:val="left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A516F8" w:rsidRPr="00A516F8" w:rsidTr="00A516F8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16F8" w:rsidRPr="00A516F8" w:rsidRDefault="00A516F8" w:rsidP="00A516F8">
            <w:pPr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16F8" w:rsidRPr="00A516F8" w:rsidRDefault="00A516F8" w:rsidP="00A516F8">
            <w:pPr>
              <w:jc w:val="left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16F8" w:rsidRPr="00A516F8" w:rsidRDefault="00A516F8" w:rsidP="00A516F8">
            <w:pPr>
              <w:jc w:val="left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gram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2) несоответствие </w:t>
            </w:r>
            <w:proofErr w:type="spell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 </w:t>
            </w:r>
            <w:hyperlink r:id="rId7" w:anchor="z1" w:history="1">
              <w:r w:rsidRPr="00A516F8">
                <w:rPr>
                  <w:rFonts w:eastAsia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</w:t>
            </w:r>
            <w:proofErr w:type="gramEnd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proofErr w:type="gramEnd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3) отсутствие согласия </w:t>
            </w:r>
            <w:proofErr w:type="spell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предоставляемого в соответствии со </w:t>
            </w:r>
            <w:hyperlink r:id="rId8" w:anchor="z18" w:history="1">
              <w:r w:rsidRPr="00A516F8">
                <w:rPr>
                  <w:rFonts w:eastAsia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статьей 8</w:t>
              </w:r>
            </w:hyperlink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A516F8" w:rsidRPr="00A516F8" w:rsidTr="00A516F8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16F8" w:rsidRPr="00A516F8" w:rsidRDefault="00A516F8" w:rsidP="00A516F8">
            <w:pPr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16F8" w:rsidRPr="00A516F8" w:rsidRDefault="00A516F8" w:rsidP="00A516F8">
            <w:pPr>
              <w:jc w:val="left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59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16F8" w:rsidRPr="00A516F8" w:rsidRDefault="00A516F8" w:rsidP="00A516F8">
            <w:pPr>
              <w:jc w:val="left"/>
              <w:textAlignment w:val="baseline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Информацию о порядке и статусе оказания государственной услуги </w:t>
            </w:r>
            <w:proofErr w:type="spell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получает посредством Единого </w:t>
            </w:r>
            <w:proofErr w:type="gram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контакт-центра</w:t>
            </w:r>
            <w:proofErr w:type="gramEnd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 1414, 8 800 080 7777.</w:t>
            </w: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Сервис цифровых документов доступен для пользователей, авторизованных в мобильном приложении.</w:t>
            </w:r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</w:t>
            </w:r>
            <w:proofErr w:type="spell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документ</w:t>
            </w:r>
            <w:proofErr w:type="gramStart"/>
            <w:r w:rsidRPr="00A516F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A516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516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качать</w:t>
            </w:r>
            <w:proofErr w:type="spellEnd"/>
          </w:p>
        </w:tc>
      </w:tr>
    </w:tbl>
    <w:p w:rsidR="00A516F8" w:rsidRPr="00A516F8" w:rsidRDefault="00A516F8" w:rsidP="00A516F8">
      <w:pPr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sectPr w:rsidR="00A516F8" w:rsidRPr="00A516F8" w:rsidSect="00AF1C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F8"/>
    <w:rsid w:val="00562343"/>
    <w:rsid w:val="00A516F8"/>
    <w:rsid w:val="00A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16F8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16F8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516F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A516F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16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51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16F8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16F8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516F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A516F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16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51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3000000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P080000064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gov.kz" TargetMode="External"/><Relationship Id="rId5" Type="http://schemas.openxmlformats.org/officeDocument/2006/relationships/hyperlink" Target="https://adilet.zan.kz/rus/docs/V230003229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2759</Words>
  <Characters>15727</Characters>
  <Application>Microsoft Office Word</Application>
  <DocSecurity>0</DocSecurity>
  <Lines>131</Lines>
  <Paragraphs>36</Paragraphs>
  <ScaleCrop>false</ScaleCrop>
  <Company/>
  <LinksUpToDate>false</LinksUpToDate>
  <CharactersWithSpaces>18450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2023-05-24T10:37:00Z</dcterms:created>
  <dcterms:modified xsi:type="dcterms:W3CDTF">2023-05-24T10:44:00Z</dcterms:modified>
</cp:coreProperties>
</file>