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4" w:rsidRPr="008A0CA5" w:rsidRDefault="008A0CA5" w:rsidP="008A0CA5">
      <w:p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"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Ақмола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облысы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бі</w:t>
      </w:r>
      <w:proofErr w:type="gram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л</w:t>
      </w:r>
      <w:proofErr w:type="gram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ім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басқармасының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Есіл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ауданы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бойынша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білім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бөлімінің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A0CA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Свободный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ауылының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жалпы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білім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беретін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мектебі</w:t>
      </w:r>
      <w:proofErr w:type="spellEnd"/>
      <w:r w:rsidRPr="008A0CA5">
        <w:rPr>
          <w:rFonts w:ascii="Times New Roman" w:hAnsi="Times New Roman" w:cs="Times New Roman"/>
          <w:color w:val="1F497D" w:themeColor="text2"/>
          <w:sz w:val="24"/>
          <w:szCs w:val="24"/>
        </w:rPr>
        <w:t>" КММ</w:t>
      </w:r>
      <w:r w:rsidR="003578ED" w:rsidRPr="008A0CA5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-37465</wp:posOffset>
            </wp:positionV>
            <wp:extent cx="1690370" cy="723265"/>
            <wp:effectExtent l="19050" t="0" r="5080" b="0"/>
            <wp:wrapThrough wrapText="bothSides">
              <wp:wrapPolygon edited="0">
                <wp:start x="-243" y="0"/>
                <wp:lineTo x="-243" y="21050"/>
                <wp:lineTo x="21665" y="21050"/>
                <wp:lineTo x="21665" y="0"/>
                <wp:lineTo x="-243" y="0"/>
              </wp:wrapPolygon>
            </wp:wrapThrough>
            <wp:docPr id="10" name="Содержимое 3" descr="Описание: H:\эмблема школы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Описание: H:\эмблема школы.jpg"/>
                    <pic:cNvPicPr>
                      <a:picLocks noGrp="1" noChangeArrowheads="1"/>
                    </pic:cNvPicPr>
                  </pic:nvPicPr>
                  <pic:blipFill>
                    <a:blip r:embed="rId5" cstate="print"/>
                    <a:srcRect l="1326" t="5579" r="2583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834" w:rsidRPr="008A0CA5" w:rsidRDefault="00C33834" w:rsidP="0035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6199B" w:rsidRPr="008A0CA5" w:rsidRDefault="0046199B" w:rsidP="00C33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Буллингке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кибербуллингке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қарсы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gram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с-</w:t>
      </w:r>
      <w:proofErr w:type="gram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қимыл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жүйесі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беру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ортасында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578ED" w:rsidRPr="008A0CA5" w:rsidRDefault="0046199B" w:rsidP="00C3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Мұғалімдерге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арналған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жадынама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33834" w:rsidRPr="008A0CA5" w:rsidRDefault="0046199B" w:rsidP="00C33834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Мектептегі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қиын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қиын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тақырып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Көбісі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құбылысты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қорқыту</w:t>
      </w:r>
      <w:proofErr w:type="spellEnd"/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еп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біледі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мектептерде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оқушылардың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10% - дан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астамы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сайын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құрдастарына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өте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қатал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әсіресе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өзі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дәлелдеу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жасөспірім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айқын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көрінеді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көбінесе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әлсіз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сыныптастарының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жасалады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99B" w:rsidRPr="00E47308" w:rsidRDefault="0046199B" w:rsidP="00E47308">
      <w:pPr>
        <w:shd w:val="clear" w:color="auto" w:fill="FBFBFB"/>
        <w:spacing w:before="100" w:beforeAutospacing="1" w:line="213" w:lineRule="atLeast"/>
        <w:ind w:left="-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Қорқытудың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алдын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алу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бойынша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мұғалімдерге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арналған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ұсыныстар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6199B" w:rsidRPr="008A0CA5" w:rsidRDefault="003578ED" w:rsidP="0046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575945</wp:posOffset>
            </wp:positionV>
            <wp:extent cx="950595" cy="731520"/>
            <wp:effectExtent l="19050" t="0" r="1905" b="0"/>
            <wp:wrapThrough wrapText="bothSides">
              <wp:wrapPolygon edited="0">
                <wp:start x="-433" y="0"/>
                <wp:lineTo x="-433" y="20813"/>
                <wp:lineTo x="21643" y="20813"/>
                <wp:lineTo x="21643" y="0"/>
                <wp:lineTo x="-433" y="0"/>
              </wp:wrapPolygon>
            </wp:wrapThrough>
            <wp:docPr id="4" name="Рисунок 1" descr="https://documents.infourok.ru/afb89008-5a3b-4c51-931e-e49a4b5c76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fb89008-5a3b-4c51-931e-e49a4b5c76b8/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99B" w:rsidRPr="008A0C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kk-KZ" w:eastAsia="ru-RU"/>
        </w:rPr>
        <w:t>Б</w:t>
      </w:r>
      <w:proofErr w:type="spellStart"/>
      <w:r w:rsidR="0046199B" w:rsidRPr="008A0C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алалармен</w:t>
      </w:r>
      <w:proofErr w:type="spellEnd"/>
      <w:r w:rsidR="0046199B" w:rsidRPr="008A0C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kk-KZ" w:eastAsia="ru-RU"/>
        </w:rPr>
        <w:t xml:space="preserve"> сөйлесіңіз</w:t>
      </w:r>
      <w:r w:rsidR="0046199B" w:rsidRPr="008A0C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</w:p>
    <w:p w:rsidR="003578ED" w:rsidRPr="008A0CA5" w:rsidRDefault="0046199B" w:rsidP="003578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Қорқытатындардың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сезінетіні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сезінетіні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бастан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кешіретіні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сөйлесіңіз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Агрессорлармен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жанжалдаспаңыз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ренжі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меңіз</w:t>
      </w:r>
      <w:proofErr w:type="spellEnd"/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олармен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сөйлескен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дұрыс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қойған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сұрақтарға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беріңіз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33834" w:rsidRPr="008A0CA5" w:rsidRDefault="0046199B" w:rsidP="00C33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Ата-анаңызбен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сөйлесіңіз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Ата-аналар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баласымен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жатқанын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білуі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әрдайым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бетінше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жүре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бермейді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оларға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қорлық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көргені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айтады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Қорқытудың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көптеген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құрбандары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қатал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қырғыннан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өйткені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зорлы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зомбылық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жасаушылар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жиі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ыту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төзе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ата-аналарына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айтпастан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үнсіз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қалады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834" w:rsidRPr="008A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8ED" w:rsidRPr="008A0CA5" w:rsidRDefault="003578ED" w:rsidP="0035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78ED" w:rsidRPr="008A0CA5" w:rsidRDefault="0046199B" w:rsidP="003578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Бә</w:t>
      </w:r>
      <w:proofErr w:type="gram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ін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білу</w:t>
      </w:r>
      <w:proofErr w:type="spellEnd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b/>
          <w:color w:val="000000"/>
          <w:sz w:val="24"/>
          <w:szCs w:val="24"/>
        </w:rPr>
        <w:t>керек</w:t>
      </w:r>
      <w:proofErr w:type="spellEnd"/>
      <w:r w:rsidR="00C33834" w:rsidRPr="008A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Қорқыту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мәселесі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психологы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білуі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Процестің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қатысушыларын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психологқа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Мұқият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бағыттауға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сонда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қайсысымен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бөлек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сөйлесе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сыныбында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жатқанын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білуі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834" w:rsidRPr="008A0CA5" w:rsidRDefault="0046199B" w:rsidP="004619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kk-KZ" w:eastAsia="ru-RU"/>
        </w:rPr>
        <w:t>Мен сенің досыңмын</w:t>
      </w:r>
      <w:r w:rsidR="00C33834" w:rsidRPr="008A0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жалғыз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екенін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тү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іну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үйде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ата-анасы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жағында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қорғай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мұндай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қорғаныс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жоқ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Сондықтан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сөйлесуге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талқылауға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ақыр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соңында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қуғыншылардан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жасыруға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болатын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қорғаныс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беруге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дайын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ересек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екеніңізді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түсіндіру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осындай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ересек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дос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болу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балаға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көмектеседі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сенімділік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834" w:rsidRPr="008A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33834" w:rsidRPr="008A0CA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3578ED" w:rsidRPr="008A0CA5" w:rsidRDefault="00C33834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  <w:proofErr w:type="spellStart"/>
      <w:r w:rsidRPr="008A0C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Кибербуллинг</w:t>
      </w:r>
      <w:proofErr w:type="spellEnd"/>
      <w:r w:rsidRPr="008A0CA5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 -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бұ</w:t>
      </w:r>
      <w:proofErr w:type="gram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цифрлық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қорлау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желілерде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мессенджерлерде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ойын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платформаларында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телефондарда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қорқыту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объектісіне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айналған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адамды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қорқыту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ашуландыру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ұятқа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қалдыру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міндетін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қоятын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мақсатты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міне</w:t>
      </w:r>
      <w:proofErr w:type="gram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құлық</w:t>
      </w:r>
      <w:proofErr w:type="spellEnd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99B" w:rsidRPr="008A0CA5">
        <w:rPr>
          <w:rFonts w:ascii="Times New Roman" w:hAnsi="Times New Roman" w:cs="Times New Roman"/>
          <w:color w:val="000000"/>
          <w:sz w:val="24"/>
          <w:szCs w:val="24"/>
        </w:rPr>
        <w:t>үлгісі</w:t>
      </w:r>
      <w:proofErr w:type="spellEnd"/>
      <w:r w:rsidR="0046199B" w:rsidRPr="008A0CA5">
        <w:rPr>
          <w:rFonts w:ascii="Times New Roman" w:eastAsia="Times New Roman" w:hAnsi="Times New Roman" w:cs="Times New Roman"/>
          <w:color w:val="1B1515"/>
          <w:sz w:val="24"/>
          <w:szCs w:val="24"/>
          <w:lang w:val="kk-KZ" w:eastAsia="ru-RU"/>
        </w:rPr>
        <w:t xml:space="preserve"> </w:t>
      </w:r>
      <w:r w:rsidRPr="008A0CA5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. </w:t>
      </w:r>
    </w:p>
    <w:p w:rsidR="003578ED" w:rsidRPr="008A0CA5" w:rsidRDefault="003578ED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</w:p>
    <w:p w:rsidR="00C33834" w:rsidRPr="008A0CA5" w:rsidRDefault="0046199B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мысалдар пайда болады</w:t>
      </w:r>
      <w:r w:rsidR="00C33834" w:rsidRPr="008A0CA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3578ED" w:rsidRPr="008A0CA5" w:rsidRDefault="003578ED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578ED" w:rsidRPr="008A0CA5" w:rsidRDefault="0057038C" w:rsidP="003578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жалғ</w:t>
      </w:r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тарату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желілерде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біреудің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ыңғайсыз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фотосуреттерін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орналастыру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мессенджерлерде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зиянды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хабарламалар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қоқан-лоққылар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жіберу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78ED" w:rsidRPr="008A0CA5" w:rsidRDefault="0057038C" w:rsidP="008A0CA5">
      <w:pPr>
        <w:pStyle w:val="a4"/>
        <w:numPr>
          <w:ilvl w:val="0"/>
          <w:numId w:val="2"/>
        </w:numPr>
        <w:shd w:val="clear" w:color="auto" w:fill="FFFFFF"/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өзіңізді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gramEnd"/>
      <w:r w:rsidRPr="008A0CA5">
        <w:rPr>
          <w:rFonts w:ascii="Times New Roman" w:hAnsi="Times New Roman" w:cs="Times New Roman"/>
          <w:color w:val="000000"/>
          <w:sz w:val="24"/>
          <w:szCs w:val="24"/>
        </w:rPr>
        <w:t>қа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біреу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атынан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басқаларға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орынсыз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хабарламалар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жіберу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33834" w:rsidRPr="008A0CA5" w:rsidRDefault="0057038C" w:rsidP="0057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Әлеуметтік-психологиялық</w:t>
      </w:r>
      <w:proofErr w:type="spellEnd"/>
      <w:r w:rsidRPr="008A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CA5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</w:p>
    <w:p w:rsidR="00C33834" w:rsidRPr="008A0CA5" w:rsidRDefault="008A0CA5" w:rsidP="00357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 w:eastAsia="ru-RU"/>
        </w:rPr>
        <w:t xml:space="preserve">                           </w:t>
      </w:r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педагог – психолог </w:t>
      </w:r>
      <w:proofErr w:type="spellStart"/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Сизоненко</w:t>
      </w:r>
      <w:proofErr w:type="spellEnd"/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О.С. 7774907600</w:t>
      </w:r>
      <w:r w:rsidR="00C33834" w:rsidRPr="008A0CA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33834" w:rsidRPr="008A0CA5" w:rsidRDefault="008A0CA5" w:rsidP="00C3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 w:eastAsia="ru-RU"/>
        </w:rPr>
        <w:t xml:space="preserve">                              </w:t>
      </w:r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 w:eastAsia="ru-RU"/>
        </w:rPr>
        <w:t xml:space="preserve">әлеуметтік педагог М. </w:t>
      </w:r>
      <w:proofErr w:type="spellStart"/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Депу</w:t>
      </w:r>
      <w:proofErr w:type="spellEnd"/>
      <w:r w:rsidR="0057038C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C33834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3578ED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87079842003</w:t>
      </w:r>
    </w:p>
    <w:p w:rsidR="003578ED" w:rsidRPr="008A0CA5" w:rsidRDefault="0057038C" w:rsidP="00C3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 w:eastAsia="ru-RU"/>
        </w:rPr>
        <w:t xml:space="preserve">әлеуметтік педагог  </w:t>
      </w:r>
      <w:r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Сахарова Ю.В.</w:t>
      </w:r>
      <w:r w:rsidR="003578ED" w:rsidRPr="008A0CA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87770353821</w:t>
      </w:r>
    </w:p>
    <w:p w:rsidR="00C33834" w:rsidRPr="008A0CA5" w:rsidRDefault="00C33834" w:rsidP="00357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</w:t>
      </w:r>
    </w:p>
    <w:p w:rsidR="00C33834" w:rsidRPr="008A0CA5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</w:pP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8A0C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kk-KZ" w:eastAsia="ru-RU"/>
        </w:rPr>
        <w:t>Мектеп з</w:t>
      </w:r>
      <w:r w:rsidR="008A0CA5" w:rsidRPr="008A0C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kk-KZ" w:eastAsia="ru-RU"/>
        </w:rPr>
        <w:t>орлық зомбылыққа қарсы</w:t>
      </w:r>
      <w:r w:rsidRPr="008A0C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!</w:t>
      </w:r>
    </w:p>
    <w:p w:rsidR="00C33834" w:rsidRPr="008A0CA5" w:rsidRDefault="003578ED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98425</wp:posOffset>
            </wp:positionV>
            <wp:extent cx="2040255" cy="1367155"/>
            <wp:effectExtent l="19050" t="0" r="0" b="0"/>
            <wp:wrapThrough wrapText="bothSides">
              <wp:wrapPolygon edited="0">
                <wp:start x="-202" y="0"/>
                <wp:lineTo x="-202" y="21369"/>
                <wp:lineTo x="21580" y="21369"/>
                <wp:lineTo x="21580" y="0"/>
                <wp:lineTo x="-202" y="0"/>
              </wp:wrapPolygon>
            </wp:wrapThrough>
            <wp:docPr id="5" name="Рисунок 2" descr="https://documents.infourok.ru/afb89008-5a3b-4c51-931e-e49a4b5c76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fb89008-5a3b-4c51-931e-e49a4b5c76b8/0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834"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8A0CA5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8A0CA5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8A0CA5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D333E" w:rsidRPr="008A0CA5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A0C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AD333E" w:rsidRPr="008A0CA5" w:rsidSect="00C33834">
      <w:pgSz w:w="16838" w:h="11906" w:orient="landscape"/>
      <w:pgMar w:top="284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91F"/>
    <w:multiLevelType w:val="multilevel"/>
    <w:tmpl w:val="A83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93458"/>
    <w:multiLevelType w:val="hybridMultilevel"/>
    <w:tmpl w:val="5D2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56A"/>
    <w:multiLevelType w:val="multilevel"/>
    <w:tmpl w:val="9A8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834"/>
    <w:rsid w:val="0004733F"/>
    <w:rsid w:val="003578ED"/>
    <w:rsid w:val="0046199B"/>
    <w:rsid w:val="0057038C"/>
    <w:rsid w:val="006B115D"/>
    <w:rsid w:val="008A0CA5"/>
    <w:rsid w:val="00AD333E"/>
    <w:rsid w:val="00AD72CB"/>
    <w:rsid w:val="00C33834"/>
    <w:rsid w:val="00E4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83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"/>
    <w:qFormat/>
    <w:rsid w:val="00C33834"/>
    <w:pPr>
      <w:widowControl w:val="0"/>
      <w:autoSpaceDE w:val="0"/>
      <w:autoSpaceDN w:val="0"/>
      <w:spacing w:after="0" w:line="240" w:lineRule="auto"/>
      <w:ind w:left="517" w:right="41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C33834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71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6351">
                              <w:marLeft w:val="0"/>
                              <w:marRight w:val="388"/>
                              <w:marTop w:val="88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мариеа</cp:lastModifiedBy>
  <cp:revision>5</cp:revision>
  <dcterms:created xsi:type="dcterms:W3CDTF">2023-01-13T06:17:00Z</dcterms:created>
  <dcterms:modified xsi:type="dcterms:W3CDTF">2023-01-17T11:10:00Z</dcterms:modified>
</cp:coreProperties>
</file>