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D9" w:rsidRPr="00FE04D9" w:rsidRDefault="00FE04D9" w:rsidP="00FE0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Памятка о половой неприкосновенности</w:t>
      </w:r>
    </w:p>
    <w:p w:rsidR="00FE04D9" w:rsidRPr="00FE04D9" w:rsidRDefault="00FE04D9" w:rsidP="00FE0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b/>
          <w:bCs/>
          <w:sz w:val="27"/>
          <w:szCs w:val="27"/>
        </w:rPr>
        <w:t>Защитим детей и подростков от насилия и посягательства на половую неприкосновенность. Памятка для педагогов и родителей.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Уважаемый взрослый!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 xml:space="preserve"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 </w:t>
      </w:r>
      <w:r w:rsidRPr="00FE04D9">
        <w:rPr>
          <w:rFonts w:ascii="Times New Roman" w:eastAsia="Times New Roman" w:hAnsi="Times New Roman" w:cs="Times New Roman"/>
          <w:b/>
          <w:bCs/>
          <w:sz w:val="27"/>
          <w:szCs w:val="27"/>
        </w:rPr>
        <w:t>«Правило пяти «нельзя»: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Нельзя разговаривать с незнакомцами на улице и впускать их в дом.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Нельзя заходить с ними вместе в подъезд и лифт.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Нельзя садиться в чужую машину.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Нельзя принимать от незнакомых людей подарки и соглашаться на их предложение пойти к ним домой или еще куда-либо.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Нельзя задерживаться на улице одному, особенно с наступлением темноты.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b/>
          <w:bCs/>
          <w:sz w:val="27"/>
          <w:szCs w:val="27"/>
        </w:rPr>
        <w:t>Научите ребенка всегда отвечать «Нет!»: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Если ему предлагают зайти в гости или подвезти до дома, пусть даже это соседи.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Если за ним в школу или детский сад пришел посторонний, а родители не предупреждали его об этом заранее.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Если в отсутствие родителей пришел незнакомый (малознакомый) человек и просит впустить его в квартиру.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Если незнакомец угощает чем-нибудь с целью познакомиться и провести с тобой время.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Как понять, что ребенок или подросток подвергался сексуальному насилию?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вялость, апатия, пренебрежение к своему внешнему виду;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постоянное чувство одиночества, бесполезности, грусти, общее снижение настроения;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уход от контактов, изоляция от друзей и близких;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или поиск контакта с целью найти сочувствие и понимание;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нарушение умственных процессов (мышления, восприятия, памяти, внимания), снижение качества выполняемой учебной работы;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отсутствие целей и планов на будущее;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чувство мотивированной или немотивированной тревожности, страха, отчаяния;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пессимистическая оценка своих достижений;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неуверенность в себе, снижение самооценки.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b/>
          <w:bCs/>
          <w:sz w:val="27"/>
          <w:szCs w:val="27"/>
        </w:rPr>
        <w:t>Поддержите ребенка или подростка в трудной ситуации: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Обучайте альтернативе жестокости. Помогите детям решать проблемы и не играть в жестокие игры.</w:t>
      </w:r>
    </w:p>
    <w:p w:rsidR="00FE04D9" w:rsidRPr="00FE04D9" w:rsidRDefault="00FE04D9" w:rsidP="00FE04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E04D9">
        <w:rPr>
          <w:rFonts w:ascii="Times New Roman" w:eastAsia="Times New Roman" w:hAnsi="Times New Roman" w:cs="Times New Roman"/>
          <w:sz w:val="27"/>
          <w:szCs w:val="27"/>
        </w:rPr>
        <w:t>— Решайте все проблемы без жестокости, проявляя уважение к детям.</w:t>
      </w:r>
    </w:p>
    <w:p w:rsidR="0067760E" w:rsidRPr="00FE04D9" w:rsidRDefault="0067760E" w:rsidP="00FE04D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7760E" w:rsidRPr="00FE04D9" w:rsidSect="00FE0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E04D9"/>
    <w:rsid w:val="004337CB"/>
    <w:rsid w:val="0067760E"/>
    <w:rsid w:val="00A44865"/>
    <w:rsid w:val="00FE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65"/>
  </w:style>
  <w:style w:type="paragraph" w:styleId="1">
    <w:name w:val="heading 1"/>
    <w:basedOn w:val="a"/>
    <w:link w:val="10"/>
    <w:uiPriority w:val="9"/>
    <w:qFormat/>
    <w:rsid w:val="00FE0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04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E04D9"/>
    <w:rPr>
      <w:b/>
      <w:bCs/>
    </w:rPr>
  </w:style>
  <w:style w:type="paragraph" w:styleId="a4">
    <w:name w:val="Normal (Web)"/>
    <w:basedOn w:val="a"/>
    <w:uiPriority w:val="99"/>
    <w:semiHidden/>
    <w:unhideWhenUsed/>
    <w:rsid w:val="00F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E0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2111</dc:creator>
  <cp:lastModifiedBy>Admin</cp:lastModifiedBy>
  <cp:revision>2</cp:revision>
  <dcterms:created xsi:type="dcterms:W3CDTF">2017-10-12T04:29:00Z</dcterms:created>
  <dcterms:modified xsi:type="dcterms:W3CDTF">2017-10-12T04:29:00Z</dcterms:modified>
</cp:coreProperties>
</file>